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EE5CE" w14:textId="77777777" w:rsidR="000020CC" w:rsidRPr="00DC4DC6" w:rsidRDefault="000020CC" w:rsidP="000020CC">
      <w:pPr>
        <w:spacing w:line="360" w:lineRule="auto"/>
        <w:jc w:val="both"/>
        <w:rPr>
          <w:rFonts w:ascii="Times New Roman" w:hAnsi="Times New Roman" w:cs="Times New Roman"/>
          <w:b/>
          <w:sz w:val="24"/>
        </w:rPr>
      </w:pPr>
      <w:r w:rsidRPr="00DC4DC6">
        <w:rPr>
          <w:rFonts w:ascii="Times New Roman" w:hAnsi="Times New Roman" w:cs="Times New Roman"/>
          <w:b/>
          <w:sz w:val="24"/>
        </w:rPr>
        <w:t xml:space="preserve">Mikėnų (arba Vėlyvasis </w:t>
      </w:r>
      <w:proofErr w:type="spellStart"/>
      <w:r w:rsidRPr="00DC4DC6">
        <w:rPr>
          <w:rFonts w:ascii="Times New Roman" w:hAnsi="Times New Roman" w:cs="Times New Roman"/>
          <w:b/>
          <w:sz w:val="24"/>
        </w:rPr>
        <w:t>Heladinis</w:t>
      </w:r>
      <w:proofErr w:type="spellEnd"/>
      <w:r w:rsidRPr="00DC4DC6">
        <w:rPr>
          <w:rFonts w:ascii="Times New Roman" w:hAnsi="Times New Roman" w:cs="Times New Roman"/>
          <w:b/>
          <w:sz w:val="24"/>
        </w:rPr>
        <w:t>) laikotarpis</w:t>
      </w:r>
    </w:p>
    <w:p w14:paraId="77E2F2AA" w14:textId="77777777" w:rsidR="000020CC" w:rsidRPr="00DC4DC6" w:rsidRDefault="000020CC" w:rsidP="000020CC">
      <w:pPr>
        <w:spacing w:line="360" w:lineRule="auto"/>
        <w:jc w:val="both"/>
        <w:rPr>
          <w:rFonts w:ascii="Times New Roman" w:hAnsi="Times New Roman" w:cs="Times New Roman"/>
          <w:sz w:val="24"/>
        </w:rPr>
      </w:pPr>
      <w:r w:rsidRPr="00DC4DC6">
        <w:rPr>
          <w:rFonts w:ascii="Times New Roman" w:hAnsi="Times New Roman" w:cs="Times New Roman"/>
          <w:sz w:val="24"/>
        </w:rPr>
        <w:t xml:space="preserve">Jis skirstomas į Ankstyvąjį (1600–1500), </w:t>
      </w:r>
      <w:proofErr w:type="spellStart"/>
      <w:r w:rsidRPr="00DC4DC6">
        <w:rPr>
          <w:rFonts w:ascii="Times New Roman" w:hAnsi="Times New Roman" w:cs="Times New Roman"/>
          <w:sz w:val="24"/>
        </w:rPr>
        <w:t>Vidurinįjį</w:t>
      </w:r>
      <w:proofErr w:type="spellEnd"/>
      <w:r w:rsidRPr="00DC4DC6">
        <w:rPr>
          <w:rFonts w:ascii="Times New Roman" w:hAnsi="Times New Roman" w:cs="Times New Roman"/>
          <w:sz w:val="24"/>
        </w:rPr>
        <w:t xml:space="preserve"> (1500–1400) ir Vėlyvąjį (1400–1100) </w:t>
      </w:r>
      <w:proofErr w:type="spellStart"/>
      <w:r w:rsidRPr="00DC4DC6">
        <w:rPr>
          <w:rFonts w:ascii="Times New Roman" w:hAnsi="Times New Roman" w:cs="Times New Roman"/>
          <w:sz w:val="24"/>
        </w:rPr>
        <w:t>Mikėniškąjį</w:t>
      </w:r>
      <w:proofErr w:type="spellEnd"/>
      <w:r w:rsidRPr="00DC4DC6">
        <w:rPr>
          <w:rFonts w:ascii="Times New Roman" w:hAnsi="Times New Roman" w:cs="Times New Roman"/>
          <w:sz w:val="24"/>
        </w:rPr>
        <w:t xml:space="preserve"> laikotarpius.</w:t>
      </w:r>
    </w:p>
    <w:p w14:paraId="58845413" w14:textId="77777777" w:rsidR="000020CC" w:rsidRPr="00DC4DC6" w:rsidRDefault="000020CC" w:rsidP="000020CC">
      <w:pPr>
        <w:spacing w:line="360" w:lineRule="auto"/>
        <w:jc w:val="both"/>
        <w:rPr>
          <w:rFonts w:ascii="Times New Roman" w:hAnsi="Times New Roman" w:cs="Times New Roman"/>
          <w:sz w:val="24"/>
        </w:rPr>
      </w:pPr>
      <w:r w:rsidRPr="00DC4DC6">
        <w:rPr>
          <w:rFonts w:ascii="Times New Roman" w:hAnsi="Times New Roman" w:cs="Times New Roman"/>
          <w:sz w:val="24"/>
        </w:rPr>
        <w:t xml:space="preserve">Ankstyvajame laikotarpyje susiformuoja įtakingi valdžios centrai; ypač suklesti pietinė Balkanų pusiasalio dalis. Energingi ir karingi valdovai, patriarchalinės bendruomenės lyderiai, ne tik kariaudavo tarpusavyje ar turtėjo, prisijungdami kaimynų žemės. Jie sutelkdavo savo valdų gyventojus didelio masto darbams atlikti ir sugebėdavo susitarti tarpusavyje bei kartu imdavosi grandiozinių, didelių darbo jėgos sąnaudų reikalaujančių ir technologiškai novatoriškų projektų, kuriems atlikti reikėjo nemažų organizacinių bei administravimo įgūdžių: iškasus kanalus ir tunelius kalnuose buvo nusausintos </w:t>
      </w:r>
      <w:proofErr w:type="spellStart"/>
      <w:r w:rsidRPr="00DC4DC6">
        <w:rPr>
          <w:rFonts w:ascii="Times New Roman" w:hAnsi="Times New Roman" w:cs="Times New Roman"/>
          <w:sz w:val="24"/>
        </w:rPr>
        <w:t>Kopaidės</w:t>
      </w:r>
      <w:proofErr w:type="spellEnd"/>
      <w:r w:rsidRPr="00DC4DC6">
        <w:rPr>
          <w:rFonts w:ascii="Times New Roman" w:hAnsi="Times New Roman" w:cs="Times New Roman"/>
          <w:sz w:val="24"/>
        </w:rPr>
        <w:t xml:space="preserve"> ežero apylinkės</w:t>
      </w:r>
      <w:r w:rsidRPr="00DC4DC6">
        <w:rPr>
          <w:rFonts w:ascii="Times New Roman" w:hAnsi="Times New Roman" w:cs="Times New Roman"/>
          <w:sz w:val="24"/>
          <w:vertAlign w:val="superscript"/>
        </w:rPr>
        <w:footnoteReference w:id="1"/>
      </w:r>
      <w:r w:rsidRPr="00DC4DC6">
        <w:rPr>
          <w:rFonts w:ascii="Times New Roman" w:hAnsi="Times New Roman" w:cs="Times New Roman"/>
          <w:sz w:val="24"/>
        </w:rPr>
        <w:t xml:space="preserve">, iš didžiulių akmens blokų, sveriančių iki 100 tonų, statomi įtvirtinimai (vadinamoji </w:t>
      </w:r>
      <w:proofErr w:type="spellStart"/>
      <w:r w:rsidRPr="00DC4DC6">
        <w:rPr>
          <w:rFonts w:ascii="Times New Roman" w:hAnsi="Times New Roman" w:cs="Times New Roman"/>
          <w:i/>
          <w:iCs/>
          <w:sz w:val="24"/>
        </w:rPr>
        <w:t>kiklopinė</w:t>
      </w:r>
      <w:proofErr w:type="spellEnd"/>
      <w:r w:rsidRPr="00DC4DC6">
        <w:rPr>
          <w:rFonts w:ascii="Times New Roman" w:hAnsi="Times New Roman" w:cs="Times New Roman"/>
          <w:sz w:val="24"/>
        </w:rPr>
        <w:t>, arba</w:t>
      </w:r>
      <w:r w:rsidRPr="00DC4DC6">
        <w:rPr>
          <w:rFonts w:ascii="Times New Roman" w:hAnsi="Times New Roman" w:cs="Times New Roman"/>
          <w:i/>
          <w:iCs/>
          <w:sz w:val="24"/>
        </w:rPr>
        <w:t xml:space="preserve"> </w:t>
      </w:r>
      <w:proofErr w:type="spellStart"/>
      <w:r w:rsidRPr="00DC4DC6">
        <w:rPr>
          <w:rFonts w:ascii="Times New Roman" w:hAnsi="Times New Roman" w:cs="Times New Roman"/>
          <w:i/>
          <w:iCs/>
          <w:sz w:val="24"/>
        </w:rPr>
        <w:t>megalitinė</w:t>
      </w:r>
      <w:proofErr w:type="spellEnd"/>
      <w:r w:rsidRPr="00DC4DC6">
        <w:rPr>
          <w:rFonts w:ascii="Times New Roman" w:hAnsi="Times New Roman" w:cs="Times New Roman"/>
          <w:i/>
          <w:iCs/>
          <w:sz w:val="24"/>
        </w:rPr>
        <w:t xml:space="preserve"> architektūra</w:t>
      </w:r>
      <w:r w:rsidRPr="00DC4DC6">
        <w:rPr>
          <w:rFonts w:ascii="Times New Roman" w:hAnsi="Times New Roman" w:cs="Times New Roman"/>
          <w:sz w:val="24"/>
        </w:rPr>
        <w:t>), tiesiami keliai ir juos jungiantys tiltai, pakankamai platūs, kad juose prasilenktų du kovos vežimai. Kai kurie jų išsilaikė iki mūsų dienų. Manyta, kad keliai buvo tiesiami vien karo tikslais, tačiau dabar archeologai spėja, kad pagrindinė jų paskirtis buvo palengvinti derliaus iš toliau nuo rūmų esančių laukų atgabenimą; jie galėjo rūmus jungti ir su akmens skaldyklomis bei molio kasyklomis</w:t>
      </w:r>
      <w:r w:rsidRPr="00DC4DC6">
        <w:rPr>
          <w:rFonts w:ascii="Times New Roman" w:hAnsi="Times New Roman" w:cs="Times New Roman"/>
          <w:sz w:val="24"/>
          <w:vertAlign w:val="superscript"/>
        </w:rPr>
        <w:footnoteReference w:id="2"/>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Mikėniškosios</w:t>
      </w:r>
      <w:proofErr w:type="spellEnd"/>
      <w:r w:rsidRPr="00DC4DC6">
        <w:rPr>
          <w:rFonts w:ascii="Times New Roman" w:hAnsi="Times New Roman" w:cs="Times New Roman"/>
          <w:sz w:val="24"/>
        </w:rPr>
        <w:t xml:space="preserve"> gyvenvietės palaipsniui įsijungė į Egėjo prekybinių bei diplomatinių santykių tinklą, jų turtai ir įtaka regione darėsi vis didesnė. ~1500 m. atsiranda šiai kultūrai būdingi pirmieji tolo tipo (</w:t>
      </w:r>
      <w:proofErr w:type="spellStart"/>
      <w:r w:rsidRPr="00DC4DC6">
        <w:rPr>
          <w:rFonts w:ascii="Times New Roman" w:hAnsi="Times New Roman" w:cs="Times New Roman"/>
          <w:i/>
          <w:sz w:val="24"/>
        </w:rPr>
        <w:t>tholos</w:t>
      </w:r>
      <w:proofErr w:type="spellEnd"/>
      <w:r w:rsidRPr="00DC4DC6">
        <w:rPr>
          <w:rFonts w:ascii="Times New Roman" w:hAnsi="Times New Roman" w:cs="Times New Roman"/>
          <w:sz w:val="24"/>
        </w:rPr>
        <w:t xml:space="preserve">) kapai, didelė kupolo formos patalpa, įrengtos nuošaliau kalno šlaite, išskobus uolieną ir uždengus ją didžiuliais akmens blokais, kurie labai tiksliai aptašyti ir sujungti taip,  kad tolydžio išsikištų virš žemutinės eilės ir vis mažinant patalpos skersmenį suformuotų taisyklingą skliautą; kapą saugojo masyvios durys, į kurias vedė aukštas akmens blokų koridorius, vadinamas </w:t>
      </w:r>
      <w:proofErr w:type="spellStart"/>
      <w:r w:rsidRPr="00DC4DC6">
        <w:rPr>
          <w:rFonts w:ascii="Times New Roman" w:hAnsi="Times New Roman" w:cs="Times New Roman"/>
          <w:i/>
          <w:sz w:val="24"/>
        </w:rPr>
        <w:t>dromos</w:t>
      </w:r>
      <w:proofErr w:type="spellEnd"/>
      <w:r w:rsidRPr="00DC4DC6">
        <w:rPr>
          <w:rFonts w:ascii="Times New Roman" w:hAnsi="Times New Roman" w:cs="Times New Roman"/>
          <w:sz w:val="24"/>
        </w:rPr>
        <w:t xml:space="preserve"> –  (geriausiai žinoma vėliau, ~1330 m. pastatyta Mikėnų tvirtovės valdovų kapavietė, vadinamasis </w:t>
      </w:r>
      <w:r>
        <w:rPr>
          <w:rFonts w:ascii="Times New Roman" w:hAnsi="Times New Roman" w:cs="Times New Roman"/>
          <w:sz w:val="24"/>
        </w:rPr>
        <w:t>„</w:t>
      </w:r>
      <w:proofErr w:type="spellStart"/>
      <w:r w:rsidRPr="00DC4DC6">
        <w:rPr>
          <w:rFonts w:ascii="Times New Roman" w:hAnsi="Times New Roman" w:cs="Times New Roman"/>
          <w:sz w:val="24"/>
        </w:rPr>
        <w:t>Atrėjo</w:t>
      </w:r>
      <w:proofErr w:type="spellEnd"/>
      <w:r w:rsidRPr="00DC4DC6">
        <w:rPr>
          <w:rFonts w:ascii="Times New Roman" w:hAnsi="Times New Roman" w:cs="Times New Roman"/>
          <w:sz w:val="24"/>
        </w:rPr>
        <w:t xml:space="preserve"> lobynas</w:t>
      </w:r>
      <w:r>
        <w:rPr>
          <w:rFonts w:ascii="Times New Roman" w:hAnsi="Times New Roman" w:cs="Times New Roman"/>
          <w:sz w:val="24"/>
        </w:rPr>
        <w:t>“</w:t>
      </w:r>
      <w:r w:rsidRPr="00DC4DC6">
        <w:rPr>
          <w:rFonts w:ascii="Times New Roman" w:hAnsi="Times New Roman" w:cs="Times New Roman"/>
          <w:sz w:val="24"/>
        </w:rPr>
        <w:t xml:space="preserve">; jo </w:t>
      </w:r>
      <w:proofErr w:type="spellStart"/>
      <w:r w:rsidRPr="00DC4DC6">
        <w:rPr>
          <w:rFonts w:ascii="Times New Roman" w:hAnsi="Times New Roman" w:cs="Times New Roman"/>
          <w:i/>
          <w:sz w:val="24"/>
        </w:rPr>
        <w:t>dromos</w:t>
      </w:r>
      <w:proofErr w:type="spellEnd"/>
      <w:r w:rsidRPr="00DC4DC6">
        <w:rPr>
          <w:rFonts w:ascii="Times New Roman" w:hAnsi="Times New Roman" w:cs="Times New Roman"/>
          <w:sz w:val="24"/>
        </w:rPr>
        <w:t xml:space="preserve"> yra 6 m pločio, 36 m ilgio, iki 5,4 m aukščio, tolo skersmuo – 14,5 m, o kupolas siekia ~13 m aukščio. </w:t>
      </w:r>
    </w:p>
    <w:p w14:paraId="679A4187" w14:textId="014872F5" w:rsidR="000020CC" w:rsidRPr="00DC4DC6" w:rsidRDefault="000020CC" w:rsidP="000020CC">
      <w:pPr>
        <w:spacing w:line="360" w:lineRule="auto"/>
        <w:jc w:val="both"/>
        <w:rPr>
          <w:rFonts w:ascii="Times New Roman" w:hAnsi="Times New Roman" w:cs="Times New Roman"/>
          <w:sz w:val="24"/>
        </w:rPr>
      </w:pPr>
      <w:r w:rsidRPr="00DC4DC6">
        <w:rPr>
          <w:rFonts w:ascii="Times New Roman" w:hAnsi="Times New Roman" w:cs="Times New Roman"/>
          <w:sz w:val="24"/>
        </w:rPr>
        <w:t>Ir ankstyvesnių amžių vadinamieji šachtiniai kapai</w:t>
      </w:r>
      <w:r w:rsidRPr="00DC4DC6">
        <w:rPr>
          <w:rFonts w:ascii="Times New Roman" w:hAnsi="Times New Roman" w:cs="Times New Roman"/>
          <w:sz w:val="24"/>
          <w:vertAlign w:val="superscript"/>
        </w:rPr>
        <w:footnoteReference w:id="3"/>
      </w:r>
      <w:r w:rsidRPr="00DC4DC6">
        <w:rPr>
          <w:rFonts w:ascii="Times New Roman" w:hAnsi="Times New Roman" w:cs="Times New Roman"/>
          <w:sz w:val="24"/>
        </w:rPr>
        <w:t xml:space="preserve"> stebina savo prabanga, kuriai, B. </w:t>
      </w:r>
      <w:proofErr w:type="spellStart"/>
      <w:r w:rsidRPr="00DC4DC6">
        <w:rPr>
          <w:rFonts w:ascii="Times New Roman" w:hAnsi="Times New Roman" w:cs="Times New Roman"/>
          <w:sz w:val="24"/>
        </w:rPr>
        <w:t>Petrakos</w:t>
      </w:r>
      <w:proofErr w:type="spellEnd"/>
      <w:r w:rsidRPr="00DC4DC6">
        <w:rPr>
          <w:rFonts w:ascii="Times New Roman" w:hAnsi="Times New Roman" w:cs="Times New Roman"/>
          <w:sz w:val="24"/>
        </w:rPr>
        <w:t xml:space="preserve"> nuomone, prilygsta tik Egipto faraonų įkapės</w:t>
      </w:r>
      <w:r w:rsidRPr="00DC4DC6">
        <w:rPr>
          <w:rFonts w:ascii="Times New Roman" w:hAnsi="Times New Roman" w:cs="Times New Roman"/>
          <w:sz w:val="24"/>
          <w:vertAlign w:val="superscript"/>
        </w:rPr>
        <w:footnoteReference w:id="4"/>
      </w:r>
      <w:r w:rsidRPr="00DC4DC6">
        <w:rPr>
          <w:rFonts w:ascii="Times New Roman" w:hAnsi="Times New Roman" w:cs="Times New Roman"/>
          <w:sz w:val="24"/>
        </w:rPr>
        <w:t xml:space="preserve"> (dauguma yra XVI a. pr. Kr., tačiau yra ir senesnių). Pirmieji tokio tipo kapai (vadinamasis kapų ratas A, ~27 m skersmens, esantis tvirtovės teritorijoje, naujai sutvarkytas ir apjuostas citadelės sienomis ~1300 m. pr. Kr.) 1876 m. rugpjūčio mėnesį buvo </w:t>
      </w:r>
      <w:r w:rsidRPr="00DC4DC6">
        <w:rPr>
          <w:rFonts w:ascii="Times New Roman" w:hAnsi="Times New Roman" w:cs="Times New Roman"/>
          <w:sz w:val="24"/>
        </w:rPr>
        <w:lastRenderedPageBreak/>
        <w:t xml:space="preserve">atkasti  H. </w:t>
      </w:r>
      <w:proofErr w:type="spellStart"/>
      <w:r w:rsidRPr="00DC4DC6">
        <w:rPr>
          <w:rFonts w:ascii="Times New Roman" w:hAnsi="Times New Roman" w:cs="Times New Roman"/>
          <w:sz w:val="24"/>
        </w:rPr>
        <w:t>Schliemanno</w:t>
      </w:r>
      <w:proofErr w:type="spellEnd"/>
      <w:r w:rsidRPr="00DC4DC6">
        <w:rPr>
          <w:rFonts w:ascii="Times New Roman" w:hAnsi="Times New Roman" w:cs="Times New Roman"/>
          <w:sz w:val="24"/>
        </w:rPr>
        <w:t xml:space="preserve">. Jis ištyrė 5 kapus, kuriuose buvo palaidota 15 </w:t>
      </w:r>
      <w:proofErr w:type="spellStart"/>
      <w:r w:rsidRPr="00DC4DC6">
        <w:rPr>
          <w:rFonts w:ascii="Times New Roman" w:hAnsi="Times New Roman" w:cs="Times New Roman"/>
          <w:sz w:val="24"/>
        </w:rPr>
        <w:t>mikėniečių</w:t>
      </w:r>
      <w:proofErr w:type="spellEnd"/>
      <w:r w:rsidRPr="00DC4DC6">
        <w:rPr>
          <w:rFonts w:ascii="Times New Roman" w:hAnsi="Times New Roman" w:cs="Times New Roman"/>
          <w:sz w:val="24"/>
        </w:rPr>
        <w:t xml:space="preserve">, vėliau dar vieną, kuriame buvo 4 žmonių palaikai, atrado </w:t>
      </w:r>
      <w:proofErr w:type="spellStart"/>
      <w:r w:rsidRPr="00DC4DC6">
        <w:rPr>
          <w:rFonts w:ascii="Times New Roman" w:hAnsi="Times New Roman" w:cs="Times New Roman"/>
          <w:sz w:val="24"/>
        </w:rPr>
        <w:t>Stamatakis</w:t>
      </w:r>
      <w:proofErr w:type="spellEnd"/>
      <w:r w:rsidRPr="00DC4DC6">
        <w:rPr>
          <w:rFonts w:ascii="Times New Roman" w:hAnsi="Times New Roman" w:cs="Times New Roman"/>
          <w:sz w:val="24"/>
        </w:rPr>
        <w:t xml:space="preserve">. Šiame rate, kurį juosė dvigubas akmeninių plokščių žiedas ir virš kurio buvo supiltas pylimas, buvo palaidoti  9 vyrai, 8 moterys ir </w:t>
      </w:r>
      <w:r w:rsidR="00B82B70">
        <w:rPr>
          <w:rFonts w:ascii="Times New Roman" w:hAnsi="Times New Roman" w:cs="Times New Roman"/>
          <w:sz w:val="24"/>
        </w:rPr>
        <w:t>2</w:t>
      </w:r>
      <w:r w:rsidRPr="00DC4DC6">
        <w:rPr>
          <w:rFonts w:ascii="Times New Roman" w:hAnsi="Times New Roman" w:cs="Times New Roman"/>
          <w:sz w:val="24"/>
        </w:rPr>
        <w:t xml:space="preserve"> vaikai. H. </w:t>
      </w:r>
      <w:proofErr w:type="spellStart"/>
      <w:r w:rsidRPr="00DC4DC6">
        <w:rPr>
          <w:rFonts w:ascii="Times New Roman" w:hAnsi="Times New Roman" w:cs="Times New Roman"/>
          <w:sz w:val="24"/>
        </w:rPr>
        <w:t>Schliemanno</w:t>
      </w:r>
      <w:proofErr w:type="spellEnd"/>
      <w:r w:rsidRPr="00DC4DC6">
        <w:rPr>
          <w:rFonts w:ascii="Times New Roman" w:hAnsi="Times New Roman" w:cs="Times New Roman"/>
          <w:sz w:val="24"/>
        </w:rPr>
        <w:t xml:space="preserve"> atradimas buvo didžiulė sensacija. Pats jis 1876 m. lapkričio 28 d. Graikijos karaliui Jurgiui išsiųstoje telegramoje savo atradimą įvertino šitaip: </w:t>
      </w:r>
      <w:r w:rsidRPr="00DC4DC6">
        <w:rPr>
          <w:rFonts w:ascii="Times New Roman" w:hAnsi="Times New Roman" w:cs="Times New Roman"/>
          <w:i/>
          <w:iCs/>
          <w:sz w:val="24"/>
        </w:rPr>
        <w:t xml:space="preserve">Esu labai laimingas, galėdamas pranešti Jūsų Didenybei, kad aš suradau paminklus, kurie, kaip leidžia spėti </w:t>
      </w:r>
      <w:proofErr w:type="spellStart"/>
      <w:r w:rsidRPr="00DC4DC6">
        <w:rPr>
          <w:rFonts w:ascii="Times New Roman" w:hAnsi="Times New Roman" w:cs="Times New Roman"/>
          <w:i/>
          <w:iCs/>
          <w:sz w:val="24"/>
        </w:rPr>
        <w:t>Pausanijo</w:t>
      </w:r>
      <w:proofErr w:type="spellEnd"/>
      <w:r w:rsidRPr="00DC4DC6">
        <w:rPr>
          <w:rFonts w:ascii="Times New Roman" w:hAnsi="Times New Roman" w:cs="Times New Roman"/>
          <w:i/>
          <w:iCs/>
          <w:sz w:val="24"/>
        </w:rPr>
        <w:t xml:space="preserve"> pateikta tradicija, yra kapai Agamemnono, </w:t>
      </w:r>
      <w:proofErr w:type="spellStart"/>
      <w:r w:rsidRPr="00DC4DC6">
        <w:rPr>
          <w:rFonts w:ascii="Times New Roman" w:hAnsi="Times New Roman" w:cs="Times New Roman"/>
          <w:i/>
          <w:iCs/>
          <w:sz w:val="24"/>
        </w:rPr>
        <w:t>Kasandros</w:t>
      </w:r>
      <w:proofErr w:type="spellEnd"/>
      <w:r w:rsidRPr="00DC4DC6">
        <w:rPr>
          <w:rFonts w:ascii="Times New Roman" w:hAnsi="Times New Roman" w:cs="Times New Roman"/>
          <w:i/>
          <w:iCs/>
          <w:sz w:val="24"/>
        </w:rPr>
        <w:t xml:space="preserve">, </w:t>
      </w:r>
      <w:proofErr w:type="spellStart"/>
      <w:r w:rsidRPr="00DC4DC6">
        <w:rPr>
          <w:rFonts w:ascii="Times New Roman" w:hAnsi="Times New Roman" w:cs="Times New Roman"/>
          <w:i/>
          <w:iCs/>
          <w:sz w:val="24"/>
        </w:rPr>
        <w:t>Eurimedonto</w:t>
      </w:r>
      <w:proofErr w:type="spellEnd"/>
      <w:r w:rsidRPr="00DC4DC6">
        <w:rPr>
          <w:rFonts w:ascii="Times New Roman" w:hAnsi="Times New Roman" w:cs="Times New Roman"/>
          <w:i/>
          <w:iCs/>
          <w:sz w:val="24"/>
        </w:rPr>
        <w:t xml:space="preserve"> ir jų giminaičių, nužudytų puotos metu </w:t>
      </w:r>
      <w:proofErr w:type="spellStart"/>
      <w:r w:rsidRPr="00DC4DC6">
        <w:rPr>
          <w:rFonts w:ascii="Times New Roman" w:hAnsi="Times New Roman" w:cs="Times New Roman"/>
          <w:i/>
          <w:iCs/>
          <w:sz w:val="24"/>
        </w:rPr>
        <w:t>Klitaimnestros</w:t>
      </w:r>
      <w:proofErr w:type="spellEnd"/>
      <w:r w:rsidRPr="00DC4DC6">
        <w:rPr>
          <w:rFonts w:ascii="Times New Roman" w:hAnsi="Times New Roman" w:cs="Times New Roman"/>
          <w:i/>
          <w:iCs/>
          <w:sz w:val="24"/>
        </w:rPr>
        <w:t xml:space="preserve"> bei jos meilužio </w:t>
      </w:r>
      <w:proofErr w:type="spellStart"/>
      <w:r w:rsidRPr="00DC4DC6">
        <w:rPr>
          <w:rFonts w:ascii="Times New Roman" w:hAnsi="Times New Roman" w:cs="Times New Roman"/>
          <w:i/>
          <w:iCs/>
          <w:sz w:val="24"/>
        </w:rPr>
        <w:t>Aigisto</w:t>
      </w:r>
      <w:proofErr w:type="spellEnd"/>
      <w:r w:rsidRPr="00DC4DC6">
        <w:rPr>
          <w:rFonts w:ascii="Times New Roman" w:hAnsi="Times New Roman" w:cs="Times New Roman"/>
          <w:i/>
          <w:iCs/>
          <w:sz w:val="24"/>
        </w:rPr>
        <w:t xml:space="preserve"> /.../ Kapuose aš suradau didžiulį gryno aukso archeologinių objektų lobį. Vien šio lobio pakaktų užpildyti dideliam muziejui, kuris taps įstabiausiu pasaulyje ir pritrauks į Graikiją dešimtis tūkstančių svetimšalių iš visų kraštų /.../</w:t>
      </w:r>
      <w:r w:rsidRPr="00DC4DC6">
        <w:rPr>
          <w:rFonts w:ascii="Times New Roman" w:hAnsi="Times New Roman" w:cs="Times New Roman"/>
          <w:sz w:val="24"/>
        </w:rPr>
        <w:t xml:space="preserve">. Vyrų kapuose, be kitų daiktų, buvo inkrustuoti puikaus darbo bronzos durklai ir masyvūs auksiniai žiedai, veidus dengė aukso kaukės (geriausiai žinoma vadinamoji </w:t>
      </w:r>
      <w:r>
        <w:rPr>
          <w:rFonts w:ascii="Times New Roman" w:hAnsi="Times New Roman" w:cs="Times New Roman"/>
          <w:sz w:val="24"/>
        </w:rPr>
        <w:t>„</w:t>
      </w:r>
      <w:r w:rsidRPr="00DC4DC6">
        <w:rPr>
          <w:rFonts w:ascii="Times New Roman" w:hAnsi="Times New Roman" w:cs="Times New Roman"/>
          <w:sz w:val="24"/>
        </w:rPr>
        <w:t>Agamemnono kaukė</w:t>
      </w:r>
      <w:r>
        <w:rPr>
          <w:rFonts w:ascii="Times New Roman" w:hAnsi="Times New Roman" w:cs="Times New Roman"/>
          <w:sz w:val="24"/>
        </w:rPr>
        <w:t>“</w:t>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bardzotame</w:t>
      </w:r>
      <w:proofErr w:type="spellEnd"/>
      <w:r w:rsidRPr="00DC4DC6">
        <w:rPr>
          <w:rFonts w:ascii="Times New Roman" w:hAnsi="Times New Roman" w:cs="Times New Roman"/>
          <w:sz w:val="24"/>
        </w:rPr>
        <w:t xml:space="preserve"> ir vešlių ūsų puošiamame veide kai kas įžiūri </w:t>
      </w:r>
      <w:proofErr w:type="spellStart"/>
      <w:r w:rsidRPr="00DC4DC6">
        <w:rPr>
          <w:rFonts w:ascii="Times New Roman" w:hAnsi="Times New Roman" w:cs="Times New Roman"/>
          <w:sz w:val="24"/>
        </w:rPr>
        <w:t>nestoriškos</w:t>
      </w:r>
      <w:proofErr w:type="spellEnd"/>
      <w:r w:rsidRPr="00DC4DC6">
        <w:rPr>
          <w:rFonts w:ascii="Times New Roman" w:hAnsi="Times New Roman" w:cs="Times New Roman"/>
          <w:sz w:val="24"/>
        </w:rPr>
        <w:t xml:space="preserve"> išminties ir kilnumo šešėlį, kai kas mano, kad kauke siekta perteikti mirusiojo portretą), moterys buvo papuoštos ornamentuotomis aukso diademomis, įmantriais aukso diržais, vėriniais, ne tik aukso, bet ir gintaro apyrankėmis, o vaikai tiesiogine šio žodžio prasme nuo galvos iki kojų buvo apdėti aukso lakštais. Nors H. </w:t>
      </w:r>
      <w:proofErr w:type="spellStart"/>
      <w:r w:rsidRPr="00DC4DC6">
        <w:rPr>
          <w:rFonts w:ascii="Times New Roman" w:hAnsi="Times New Roman" w:cs="Times New Roman"/>
          <w:sz w:val="24"/>
        </w:rPr>
        <w:t>Schliemanno</w:t>
      </w:r>
      <w:proofErr w:type="spellEnd"/>
      <w:r w:rsidRPr="00DC4DC6">
        <w:rPr>
          <w:rFonts w:ascii="Times New Roman" w:hAnsi="Times New Roman" w:cs="Times New Roman"/>
          <w:sz w:val="24"/>
        </w:rPr>
        <w:t xml:space="preserve"> radinių interpretacija buvo klaidinga, tačiau </w:t>
      </w:r>
      <w:proofErr w:type="spellStart"/>
      <w:r w:rsidRPr="00DC4DC6">
        <w:rPr>
          <w:rFonts w:ascii="Times New Roman" w:hAnsi="Times New Roman" w:cs="Times New Roman"/>
          <w:sz w:val="24"/>
        </w:rPr>
        <w:t>mikėniškųjų</w:t>
      </w:r>
      <w:proofErr w:type="spellEnd"/>
      <w:r w:rsidRPr="00DC4DC6">
        <w:rPr>
          <w:rFonts w:ascii="Times New Roman" w:hAnsi="Times New Roman" w:cs="Times New Roman"/>
          <w:sz w:val="24"/>
        </w:rPr>
        <w:t xml:space="preserve"> radinių ekspozicija užima garbingiausią vietą Atėnų Nacionaliniame archeologijos muziejuje ir pritraukia didžiules turistų minias. </w:t>
      </w:r>
    </w:p>
    <w:p w14:paraId="23D0D613" w14:textId="77777777" w:rsidR="000020CC" w:rsidRDefault="000020CC" w:rsidP="000020CC">
      <w:pPr>
        <w:spacing w:line="360" w:lineRule="auto"/>
        <w:jc w:val="both"/>
        <w:rPr>
          <w:rFonts w:ascii="Times New Roman" w:hAnsi="Times New Roman" w:cs="Times New Roman"/>
          <w:sz w:val="24"/>
        </w:rPr>
      </w:pPr>
      <w:r w:rsidRPr="00DC4DC6">
        <w:rPr>
          <w:rFonts w:ascii="Times New Roman" w:hAnsi="Times New Roman" w:cs="Times New Roman"/>
          <w:sz w:val="24"/>
        </w:rPr>
        <w:t xml:space="preserve">1951 m. už citadelės sienų buvo atrastas, o kasinėtas iki 1954 m. (I. </w:t>
      </w:r>
      <w:proofErr w:type="spellStart"/>
      <w:r w:rsidRPr="00DC4DC6">
        <w:rPr>
          <w:rFonts w:ascii="Times New Roman" w:hAnsi="Times New Roman" w:cs="Times New Roman"/>
          <w:sz w:val="24"/>
        </w:rPr>
        <w:t>Papadimitriou</w:t>
      </w:r>
      <w:proofErr w:type="spellEnd"/>
      <w:r w:rsidRPr="00DC4DC6">
        <w:rPr>
          <w:rFonts w:ascii="Times New Roman" w:hAnsi="Times New Roman" w:cs="Times New Roman"/>
          <w:sz w:val="24"/>
        </w:rPr>
        <w:t xml:space="preserve">) dar vienas kapų ratas, vadinamasis B ratas (~1650 to ~1550), 27,5 m skersmens su 24 kapais, iš kurių 14 buvo šachtiniai. Juose buvo palaidoti 34 mirusieji (22 vyrai, 8 moterys, 4 vaikai). Ratą žymėjo netašytų akmenų ratas ir supiltas žemės kauburys; manoma, kad iki rekonstrukcijos taip galėjęs atrodyti ir kapų ratas A.  Visa tai liudija apie išskirtinę karių padėtį visuomenėje  ir apie karaliaus-kario valdžios susiformavimą. Vėliau įspūdingų gaminių buvo rasta kasinėjant ir kitus rūmus. Vienos </w:t>
      </w:r>
      <w:proofErr w:type="spellStart"/>
      <w:r w:rsidRPr="00DC4DC6">
        <w:rPr>
          <w:rFonts w:ascii="Times New Roman" w:hAnsi="Times New Roman" w:cs="Times New Roman"/>
          <w:sz w:val="24"/>
        </w:rPr>
        <w:t>meniškiausių</w:t>
      </w:r>
      <w:proofErr w:type="spellEnd"/>
      <w:r w:rsidRPr="00DC4DC6">
        <w:rPr>
          <w:rFonts w:ascii="Times New Roman" w:hAnsi="Times New Roman" w:cs="Times New Roman"/>
          <w:sz w:val="24"/>
        </w:rPr>
        <w:t xml:space="preserve"> – dvi aukso taurės iš </w:t>
      </w:r>
      <w:proofErr w:type="spellStart"/>
      <w:r w:rsidRPr="00DC4DC6">
        <w:rPr>
          <w:rFonts w:ascii="Times New Roman" w:hAnsi="Times New Roman" w:cs="Times New Roman"/>
          <w:sz w:val="24"/>
        </w:rPr>
        <w:t>Vapheio</w:t>
      </w:r>
      <w:proofErr w:type="spellEnd"/>
      <w:r w:rsidRPr="00DC4DC6">
        <w:rPr>
          <w:rFonts w:ascii="Times New Roman" w:hAnsi="Times New Roman" w:cs="Times New Roman"/>
          <w:sz w:val="24"/>
        </w:rPr>
        <w:t xml:space="preserve"> Lakonijoje, vaizduojančios laukinio jaučio sugavimą, dabar taip pat esančios Atėnų nacionaliniame archeologijos muziejuje. </w:t>
      </w:r>
    </w:p>
    <w:p w14:paraId="1DB15E50" w14:textId="77777777" w:rsidR="000020CC" w:rsidRPr="00DC4DC6" w:rsidRDefault="000020CC" w:rsidP="000020CC">
      <w:pPr>
        <w:spacing w:line="360" w:lineRule="auto"/>
        <w:jc w:val="both"/>
        <w:rPr>
          <w:rFonts w:ascii="Times New Roman" w:hAnsi="Times New Roman" w:cs="Times New Roman"/>
          <w:sz w:val="24"/>
        </w:rPr>
      </w:pPr>
      <w:r w:rsidRPr="00DC4DC6">
        <w:rPr>
          <w:rFonts w:ascii="Times New Roman" w:hAnsi="Times New Roman" w:cs="Times New Roman"/>
          <w:sz w:val="24"/>
        </w:rPr>
        <w:t>Pagal paplitusią nuomonę, nors ne visi su ja sutinka, tarp 1450 ir 1400 m. pr. Kr. achajai užima Kretą. Ne be Kretos architektūros įtakos žemyne iškyla pirmieji achajų valdovų rūmai (</w:t>
      </w:r>
      <w:proofErr w:type="spellStart"/>
      <w:r w:rsidRPr="00DC4DC6">
        <w:rPr>
          <w:rFonts w:ascii="Times New Roman" w:hAnsi="Times New Roman" w:cs="Times New Roman"/>
          <w:sz w:val="24"/>
        </w:rPr>
        <w:t>Argolidėje</w:t>
      </w:r>
      <w:proofErr w:type="spellEnd"/>
      <w:r w:rsidRPr="00DC4DC6">
        <w:rPr>
          <w:rFonts w:ascii="Times New Roman" w:hAnsi="Times New Roman" w:cs="Times New Roman"/>
          <w:sz w:val="24"/>
        </w:rPr>
        <w:t xml:space="preserve"> </w:t>
      </w:r>
      <w:r>
        <w:rPr>
          <w:rFonts w:ascii="Times New Roman" w:hAnsi="Times New Roman" w:cs="Times New Roman"/>
          <w:sz w:val="24"/>
        </w:rPr>
        <w:t>–</w:t>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Tirintas</w:t>
      </w:r>
      <w:proofErr w:type="spellEnd"/>
      <w:r w:rsidRPr="00DC4DC6">
        <w:rPr>
          <w:rFonts w:ascii="Times New Roman" w:hAnsi="Times New Roman" w:cs="Times New Roman"/>
          <w:sz w:val="24"/>
        </w:rPr>
        <w:t xml:space="preserve">, Mikėnai, </w:t>
      </w:r>
      <w:proofErr w:type="spellStart"/>
      <w:r w:rsidRPr="00DC4DC6">
        <w:rPr>
          <w:rFonts w:ascii="Times New Roman" w:hAnsi="Times New Roman" w:cs="Times New Roman"/>
          <w:sz w:val="24"/>
        </w:rPr>
        <w:t>Mesėnijoje</w:t>
      </w:r>
      <w:proofErr w:type="spellEnd"/>
      <w:r w:rsidRPr="00DC4DC6">
        <w:rPr>
          <w:rFonts w:ascii="Times New Roman" w:hAnsi="Times New Roman" w:cs="Times New Roman"/>
          <w:sz w:val="24"/>
        </w:rPr>
        <w:t xml:space="preserve"> </w:t>
      </w:r>
      <w:r>
        <w:rPr>
          <w:rFonts w:ascii="Times New Roman" w:hAnsi="Times New Roman" w:cs="Times New Roman"/>
          <w:sz w:val="24"/>
        </w:rPr>
        <w:t>–</w:t>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Pilas</w:t>
      </w:r>
      <w:proofErr w:type="spellEnd"/>
      <w:r w:rsidRPr="00DC4DC6">
        <w:rPr>
          <w:rFonts w:ascii="Times New Roman" w:hAnsi="Times New Roman" w:cs="Times New Roman"/>
          <w:sz w:val="24"/>
        </w:rPr>
        <w:t xml:space="preserve">, Lakonijoje </w:t>
      </w:r>
      <w:r>
        <w:rPr>
          <w:rFonts w:ascii="Times New Roman" w:hAnsi="Times New Roman" w:cs="Times New Roman"/>
          <w:sz w:val="24"/>
        </w:rPr>
        <w:t>–</w:t>
      </w:r>
      <w:r w:rsidRPr="00DC4DC6">
        <w:rPr>
          <w:rFonts w:ascii="Times New Roman" w:hAnsi="Times New Roman" w:cs="Times New Roman"/>
          <w:sz w:val="24"/>
        </w:rPr>
        <w:t xml:space="preserve"> Sparta, Atėnai </w:t>
      </w:r>
      <w:proofErr w:type="spellStart"/>
      <w:r w:rsidRPr="00DC4DC6">
        <w:rPr>
          <w:rFonts w:ascii="Times New Roman" w:hAnsi="Times New Roman" w:cs="Times New Roman"/>
          <w:sz w:val="24"/>
        </w:rPr>
        <w:t>Atikoje</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Bojotijoje</w:t>
      </w:r>
      <w:proofErr w:type="spellEnd"/>
      <w:r w:rsidRPr="00DC4DC6">
        <w:rPr>
          <w:rFonts w:ascii="Times New Roman" w:hAnsi="Times New Roman" w:cs="Times New Roman"/>
          <w:sz w:val="24"/>
        </w:rPr>
        <w:t xml:space="preserve"> – </w:t>
      </w:r>
      <w:proofErr w:type="spellStart"/>
      <w:r w:rsidRPr="00DC4DC6">
        <w:rPr>
          <w:rFonts w:ascii="Times New Roman" w:hAnsi="Times New Roman" w:cs="Times New Roman"/>
          <w:sz w:val="24"/>
        </w:rPr>
        <w:t>Tėbai</w:t>
      </w:r>
      <w:proofErr w:type="spellEnd"/>
      <w:r w:rsidRPr="00DC4DC6">
        <w:rPr>
          <w:rFonts w:ascii="Times New Roman" w:hAnsi="Times New Roman" w:cs="Times New Roman"/>
          <w:sz w:val="24"/>
        </w:rPr>
        <w:t xml:space="preserve"> ir </w:t>
      </w:r>
      <w:proofErr w:type="spellStart"/>
      <w:r w:rsidRPr="00DC4DC6">
        <w:rPr>
          <w:rFonts w:ascii="Times New Roman" w:hAnsi="Times New Roman" w:cs="Times New Roman"/>
          <w:sz w:val="24"/>
        </w:rPr>
        <w:t>Orchomenas</w:t>
      </w:r>
      <w:proofErr w:type="spellEnd"/>
      <w:r w:rsidRPr="00DC4DC6">
        <w:rPr>
          <w:rFonts w:ascii="Times New Roman" w:hAnsi="Times New Roman" w:cs="Times New Roman"/>
          <w:sz w:val="24"/>
        </w:rPr>
        <w:t xml:space="preserve">, Tesalijoje – </w:t>
      </w:r>
      <w:proofErr w:type="spellStart"/>
      <w:r w:rsidRPr="00DC4DC6">
        <w:rPr>
          <w:rFonts w:ascii="Times New Roman" w:hAnsi="Times New Roman" w:cs="Times New Roman"/>
          <w:sz w:val="24"/>
        </w:rPr>
        <w:t>Jolkas</w:t>
      </w:r>
      <w:proofErr w:type="spellEnd"/>
      <w:r w:rsidRPr="00DC4DC6">
        <w:rPr>
          <w:rFonts w:ascii="Times New Roman" w:hAnsi="Times New Roman" w:cs="Times New Roman"/>
          <w:sz w:val="24"/>
        </w:rPr>
        <w:t xml:space="preserve"> ir kiti; Graikijoje atrasta daugiau nei 400 </w:t>
      </w:r>
      <w:proofErr w:type="spellStart"/>
      <w:r w:rsidRPr="00DC4DC6">
        <w:rPr>
          <w:rFonts w:ascii="Times New Roman" w:hAnsi="Times New Roman" w:cs="Times New Roman"/>
          <w:sz w:val="24"/>
        </w:rPr>
        <w:t>mikėniškojo</w:t>
      </w:r>
      <w:proofErr w:type="spellEnd"/>
      <w:r w:rsidRPr="00DC4DC6">
        <w:rPr>
          <w:rFonts w:ascii="Times New Roman" w:hAnsi="Times New Roman" w:cs="Times New Roman"/>
          <w:sz w:val="24"/>
        </w:rPr>
        <w:t xml:space="preserve"> laikotarpio gyvenviečių). Archeologai laikosi nuomonės, kad ir </w:t>
      </w:r>
      <w:proofErr w:type="spellStart"/>
      <w:r w:rsidRPr="00DC4DC6">
        <w:rPr>
          <w:rFonts w:ascii="Times New Roman" w:hAnsi="Times New Roman" w:cs="Times New Roman"/>
          <w:sz w:val="24"/>
        </w:rPr>
        <w:t>mikėniškųjų</w:t>
      </w:r>
      <w:proofErr w:type="spellEnd"/>
      <w:r w:rsidRPr="00DC4DC6">
        <w:rPr>
          <w:rFonts w:ascii="Times New Roman" w:hAnsi="Times New Roman" w:cs="Times New Roman"/>
          <w:sz w:val="24"/>
        </w:rPr>
        <w:t xml:space="preserve"> rūmų, kaip ir Kretos  rūmų, užuomazga buvo tam tikra bendruomenės perteklinei produkcijai laikyti ir dalinti skirta apsaugota vieta; atsargos buvo </w:t>
      </w:r>
      <w:r w:rsidRPr="00DC4DC6">
        <w:rPr>
          <w:rFonts w:ascii="Times New Roman" w:hAnsi="Times New Roman" w:cs="Times New Roman"/>
          <w:sz w:val="24"/>
        </w:rPr>
        <w:lastRenderedPageBreak/>
        <w:t>kaupiamos apsisaugoti nuo bendruomenę galinčių užklupti nelaimių</w:t>
      </w:r>
      <w:r w:rsidRPr="00DC4DC6">
        <w:rPr>
          <w:rFonts w:ascii="Times New Roman" w:hAnsi="Times New Roman" w:cs="Times New Roman"/>
          <w:sz w:val="24"/>
          <w:vertAlign w:val="superscript"/>
        </w:rPr>
        <w:footnoteReference w:id="5"/>
      </w:r>
      <w:r w:rsidRPr="00DC4DC6">
        <w:rPr>
          <w:rFonts w:ascii="Times New Roman" w:hAnsi="Times New Roman" w:cs="Times New Roman"/>
          <w:sz w:val="24"/>
        </w:rPr>
        <w:t xml:space="preserve">. Vienos iš bendruomenę sudarančių šeimų narys, tapęs bendruomenės lyderiu ir besirūpinantis teisingu išteklių perskirstymu, palaipsniui imdavo kontroliuoti visą bendruomenės gyvenimą. </w:t>
      </w:r>
    </w:p>
    <w:p w14:paraId="387BDA83" w14:textId="77777777" w:rsidR="000020CC" w:rsidRPr="00DC4DC6" w:rsidRDefault="000020CC" w:rsidP="000020CC">
      <w:pPr>
        <w:spacing w:line="360" w:lineRule="auto"/>
        <w:jc w:val="both"/>
        <w:rPr>
          <w:rFonts w:ascii="Times New Roman" w:hAnsi="Times New Roman" w:cs="Times New Roman"/>
          <w:sz w:val="24"/>
        </w:rPr>
      </w:pPr>
      <w:proofErr w:type="spellStart"/>
      <w:r w:rsidRPr="00DC4DC6">
        <w:rPr>
          <w:rFonts w:ascii="Times New Roman" w:hAnsi="Times New Roman" w:cs="Times New Roman"/>
          <w:sz w:val="24"/>
        </w:rPr>
        <w:t>Mikėniškosios</w:t>
      </w:r>
      <w:proofErr w:type="spellEnd"/>
      <w:r w:rsidRPr="00DC4DC6">
        <w:rPr>
          <w:rFonts w:ascii="Times New Roman" w:hAnsi="Times New Roman" w:cs="Times New Roman"/>
          <w:sz w:val="24"/>
        </w:rPr>
        <w:t xml:space="preserve"> valstybės, kaip ir jų amžininkės Egipte ir Artimuosiuose Rytuose, buvo </w:t>
      </w:r>
      <w:proofErr w:type="spellStart"/>
      <w:r w:rsidRPr="00DC4DC6">
        <w:rPr>
          <w:rFonts w:ascii="Times New Roman" w:hAnsi="Times New Roman" w:cs="Times New Roman"/>
          <w:sz w:val="24"/>
        </w:rPr>
        <w:t>rūmocentrinės</w:t>
      </w:r>
      <w:proofErr w:type="spellEnd"/>
      <w:r w:rsidRPr="00DC4DC6">
        <w:rPr>
          <w:rFonts w:ascii="Times New Roman" w:hAnsi="Times New Roman" w:cs="Times New Roman"/>
          <w:sz w:val="24"/>
        </w:rPr>
        <w:t>. Visas bendruomenės gyvenimas priklausė nuo rūmų. Jie buvo ne tik valdovo rezidencija, bet ir administracijos, ūkio bei gamybos, galbūt ir religiniai centrai, juose buvo kaupiamos produktų atsargos. Rūmų ūkis buvo specializuotas; dideliais kiekiais buvo auginama tik keletas kultūrų, gaminami ir eksportuojami brangūs prabangos produktai (kvapnūs aliejai, brangūs audiniai, keramika bei kiti amatininkų gaminiai). Lentelėse išliko pedantiškai, atsižvelgiant į pakitimus,  surašytos galvijų bandos, avių kaimenės ir jų piemenys, grūdų ir alyvuogių aliejaus atsargos, bronzinių, auksinių daiktų inventoriniai sąrašai, kiekvienam auksakaliui ar varkaliui skiriamas metalo kiekis, duomenys apie duoklės mokėjimą, vilnos dirbimą; beje, ši gamybos rūšis dokumentuota geriausiai</w:t>
      </w:r>
      <w:r w:rsidRPr="00DC4DC6">
        <w:rPr>
          <w:rFonts w:ascii="Times New Roman" w:hAnsi="Times New Roman" w:cs="Times New Roman"/>
          <w:sz w:val="24"/>
          <w:vertAlign w:val="superscript"/>
        </w:rPr>
        <w:footnoteReference w:id="6"/>
      </w:r>
      <w:r w:rsidRPr="00DC4DC6">
        <w:rPr>
          <w:rFonts w:ascii="Times New Roman" w:hAnsi="Times New Roman" w:cs="Times New Roman"/>
          <w:sz w:val="24"/>
        </w:rPr>
        <w:t xml:space="preserve">.  Tarptautiniai santykiai ir prekyba su užsienio kraštais buvo valdovo monopolis. Valdžios piramidės viršūnėje buvo valdovas, linijinio B rašto lentelėse vadinamas </w:t>
      </w:r>
      <w:proofErr w:type="spellStart"/>
      <w:r w:rsidRPr="00DC4DC6">
        <w:rPr>
          <w:rFonts w:ascii="Times New Roman" w:hAnsi="Times New Roman" w:cs="Times New Roman"/>
          <w:i/>
          <w:iCs/>
          <w:sz w:val="24"/>
        </w:rPr>
        <w:t>wanaks</w:t>
      </w:r>
      <w:proofErr w:type="spellEnd"/>
      <w:r w:rsidRPr="00DC4DC6">
        <w:rPr>
          <w:rFonts w:ascii="Times New Roman" w:hAnsi="Times New Roman" w:cs="Times New Roman"/>
          <w:sz w:val="24"/>
        </w:rPr>
        <w:t xml:space="preserve">, kuris turėjo saugoti bendruomenę nuo bado ir nuo priešų.  Jis valdė jam asmeniškai priklausančias bendruomenės skirtas žemes, </w:t>
      </w:r>
      <w:proofErr w:type="spellStart"/>
      <w:r w:rsidRPr="00DC4DC6">
        <w:rPr>
          <w:rFonts w:ascii="Times New Roman" w:hAnsi="Times New Roman" w:cs="Times New Roman"/>
          <w:i/>
          <w:iCs/>
          <w:sz w:val="24"/>
        </w:rPr>
        <w:t>temenos</w:t>
      </w:r>
      <w:proofErr w:type="spellEnd"/>
      <w:r w:rsidRPr="00DC4DC6">
        <w:rPr>
          <w:rFonts w:ascii="Times New Roman" w:hAnsi="Times New Roman" w:cs="Times New Roman"/>
          <w:sz w:val="24"/>
        </w:rPr>
        <w:t xml:space="preserve">, rinko dešimtinę iš savo pavaldinių, organizuodavo karo žygius ir jiems vadovaudavo, jam tekdavo didžiausia karo grobio dalis. Homero epuose taip tituluojamas Mikėnų valdovas Agamemnonas, vyriausiasis jungtinės achajų kariuomenės vadas kare su Troja. Manoma, kad ~XVI a. pr. Kr. Mikėnai ėmė kontroliuoti visą </w:t>
      </w:r>
      <w:proofErr w:type="spellStart"/>
      <w:r w:rsidRPr="00DC4DC6">
        <w:rPr>
          <w:rFonts w:ascii="Times New Roman" w:hAnsi="Times New Roman" w:cs="Times New Roman"/>
          <w:sz w:val="24"/>
        </w:rPr>
        <w:t>Argolidę</w:t>
      </w:r>
      <w:proofErr w:type="spellEnd"/>
      <w:r w:rsidRPr="00DC4DC6">
        <w:rPr>
          <w:rFonts w:ascii="Times New Roman" w:hAnsi="Times New Roman" w:cs="Times New Roman"/>
          <w:sz w:val="24"/>
        </w:rPr>
        <w:t xml:space="preserve">, o ~XIV a. pr. Kr., Viduriniuoju </w:t>
      </w:r>
      <w:proofErr w:type="spellStart"/>
      <w:r w:rsidRPr="00DC4DC6">
        <w:rPr>
          <w:rFonts w:ascii="Times New Roman" w:hAnsi="Times New Roman" w:cs="Times New Roman"/>
          <w:sz w:val="24"/>
        </w:rPr>
        <w:t>mikėniškuoju</w:t>
      </w:r>
      <w:proofErr w:type="spellEnd"/>
      <w:r w:rsidRPr="00DC4DC6">
        <w:rPr>
          <w:rFonts w:ascii="Times New Roman" w:hAnsi="Times New Roman" w:cs="Times New Roman"/>
          <w:sz w:val="24"/>
        </w:rPr>
        <w:t xml:space="preserve"> laikotarpiu, tapo viena iš stipriausių Egėjo regiono valstybių. Jo vasalai buvo žemesnio rango valdovai, </w:t>
      </w:r>
      <w:proofErr w:type="spellStart"/>
      <w:r w:rsidRPr="00DC4DC6">
        <w:rPr>
          <w:rFonts w:ascii="Times New Roman" w:hAnsi="Times New Roman" w:cs="Times New Roman"/>
          <w:i/>
          <w:iCs/>
          <w:sz w:val="24"/>
        </w:rPr>
        <w:t>basilėjai</w:t>
      </w:r>
      <w:proofErr w:type="spellEnd"/>
      <w:r w:rsidRPr="00DC4DC6">
        <w:rPr>
          <w:rFonts w:ascii="Times New Roman" w:hAnsi="Times New Roman" w:cs="Times New Roman"/>
          <w:sz w:val="24"/>
        </w:rPr>
        <w:t xml:space="preserve">, lokaliniai karaliukai, kurie galbūt turėdavo įsiklausyti į senių tarybos patarimus. </w:t>
      </w:r>
      <w:proofErr w:type="spellStart"/>
      <w:r w:rsidRPr="00DC4DC6">
        <w:rPr>
          <w:rFonts w:ascii="Times New Roman" w:hAnsi="Times New Roman" w:cs="Times New Roman"/>
          <w:sz w:val="24"/>
        </w:rPr>
        <w:t>Basilėjams</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i/>
          <w:iCs/>
          <w:sz w:val="24"/>
        </w:rPr>
        <w:t>wanaks</w:t>
      </w:r>
      <w:proofErr w:type="spellEnd"/>
      <w:r w:rsidRPr="00DC4DC6">
        <w:rPr>
          <w:rFonts w:ascii="Times New Roman" w:hAnsi="Times New Roman" w:cs="Times New Roman"/>
          <w:sz w:val="24"/>
        </w:rPr>
        <w:t xml:space="preserve"> perleisdavo dalį savo žemių už įsipareigojimą dalyvauti jo rengiamuose kariniuose žygiuose. Tokią žemės valdymo formą L. R. Palmeris vadino </w:t>
      </w:r>
      <w:r>
        <w:rPr>
          <w:rFonts w:ascii="Times New Roman" w:hAnsi="Times New Roman" w:cs="Times New Roman"/>
          <w:sz w:val="24"/>
        </w:rPr>
        <w:t>„</w:t>
      </w:r>
      <w:r w:rsidRPr="00DC4DC6">
        <w:rPr>
          <w:rFonts w:ascii="Times New Roman" w:hAnsi="Times New Roman" w:cs="Times New Roman"/>
          <w:sz w:val="24"/>
        </w:rPr>
        <w:t>herojiškąja</w:t>
      </w:r>
      <w:r>
        <w:rPr>
          <w:rFonts w:ascii="Times New Roman" w:hAnsi="Times New Roman" w:cs="Times New Roman"/>
          <w:sz w:val="24"/>
        </w:rPr>
        <w:t>“</w:t>
      </w:r>
      <w:r w:rsidRPr="00DC4DC6">
        <w:rPr>
          <w:rFonts w:ascii="Times New Roman" w:hAnsi="Times New Roman" w:cs="Times New Roman"/>
          <w:sz w:val="24"/>
          <w:vertAlign w:val="superscript"/>
        </w:rPr>
        <w:footnoteReference w:id="7"/>
      </w:r>
      <w:r w:rsidRPr="00DC4DC6">
        <w:rPr>
          <w:rFonts w:ascii="Times New Roman" w:hAnsi="Times New Roman" w:cs="Times New Roman"/>
          <w:sz w:val="24"/>
        </w:rPr>
        <w:t xml:space="preserve">. Dalis valstybės žemių buvo skirtos kulto reikmėms. </w:t>
      </w:r>
      <w:proofErr w:type="spellStart"/>
      <w:r w:rsidRPr="00DC4DC6">
        <w:rPr>
          <w:rFonts w:ascii="Times New Roman" w:hAnsi="Times New Roman" w:cs="Times New Roman"/>
          <w:sz w:val="24"/>
        </w:rPr>
        <w:t>Basilėjai</w:t>
      </w:r>
      <w:proofErr w:type="spellEnd"/>
      <w:r w:rsidRPr="00DC4DC6">
        <w:rPr>
          <w:rFonts w:ascii="Times New Roman" w:hAnsi="Times New Roman" w:cs="Times New Roman"/>
          <w:sz w:val="24"/>
        </w:rPr>
        <w:t xml:space="preserve"> vadovaudavo savo karių kontingentams karo metu. Karininkai buvo Mikėnų visuomenės elitas, nes nuo jų kovingumo ir lojalumo priklausė valstybės likimas. Kariuomenės jėga dažniausiai buvo matuojama žirgais ir kovos vežimais; karo vežimų padaliniai buvo elitiniai. Karo vežimų era prasidėjo ~ XVII a. Rytuose. Tada kariuomenėse jų buvo nedaug. XV a. faraonas </w:t>
      </w:r>
      <w:proofErr w:type="spellStart"/>
      <w:r w:rsidRPr="00DC4DC6">
        <w:rPr>
          <w:rFonts w:ascii="Times New Roman" w:hAnsi="Times New Roman" w:cs="Times New Roman"/>
          <w:sz w:val="24"/>
        </w:rPr>
        <w:t>Tuthmosis</w:t>
      </w:r>
      <w:proofErr w:type="spellEnd"/>
      <w:r w:rsidRPr="00DC4DC6">
        <w:rPr>
          <w:rFonts w:ascii="Times New Roman" w:hAnsi="Times New Roman" w:cs="Times New Roman"/>
          <w:sz w:val="24"/>
        </w:rPr>
        <w:t xml:space="preserve"> III jų turėjo apie 1 000, o po </w:t>
      </w:r>
      <w:r>
        <w:rPr>
          <w:rFonts w:ascii="Times New Roman" w:hAnsi="Times New Roman" w:cs="Times New Roman"/>
          <w:sz w:val="24"/>
        </w:rPr>
        <w:t xml:space="preserve">maždaug </w:t>
      </w:r>
      <w:r w:rsidRPr="00DC4DC6">
        <w:rPr>
          <w:rFonts w:ascii="Times New Roman" w:hAnsi="Times New Roman" w:cs="Times New Roman"/>
          <w:sz w:val="24"/>
        </w:rPr>
        <w:t xml:space="preserve">šimto metų </w:t>
      </w:r>
      <w:proofErr w:type="spellStart"/>
      <w:r w:rsidRPr="00DC4DC6">
        <w:rPr>
          <w:rFonts w:ascii="Times New Roman" w:hAnsi="Times New Roman" w:cs="Times New Roman"/>
          <w:sz w:val="24"/>
        </w:rPr>
        <w:t>Mitanos</w:t>
      </w:r>
      <w:proofErr w:type="spellEnd"/>
      <w:r w:rsidRPr="00DC4DC6">
        <w:rPr>
          <w:rFonts w:ascii="Times New Roman" w:hAnsi="Times New Roman" w:cs="Times New Roman"/>
          <w:sz w:val="24"/>
        </w:rPr>
        <w:t xml:space="preserve"> karalystė - ~7 000</w:t>
      </w:r>
      <w:r w:rsidRPr="00DC4DC6">
        <w:rPr>
          <w:rFonts w:ascii="Times New Roman" w:hAnsi="Times New Roman" w:cs="Times New Roman"/>
          <w:sz w:val="24"/>
          <w:vertAlign w:val="superscript"/>
        </w:rPr>
        <w:footnoteReference w:id="8"/>
      </w:r>
      <w:r w:rsidRPr="00DC4DC6">
        <w:rPr>
          <w:rFonts w:ascii="Times New Roman" w:hAnsi="Times New Roman" w:cs="Times New Roman"/>
          <w:sz w:val="24"/>
        </w:rPr>
        <w:t xml:space="preserve">. Graikijoje, kur landšaftas dažniausiai netinkamas tokiai kovos formai, jų </w:t>
      </w:r>
      <w:r w:rsidRPr="00DC4DC6">
        <w:rPr>
          <w:rFonts w:ascii="Times New Roman" w:hAnsi="Times New Roman" w:cs="Times New Roman"/>
          <w:sz w:val="24"/>
        </w:rPr>
        <w:lastRenderedPageBreak/>
        <w:t>tikriausiai buvo palyginti nedaug, tačiau išlaikyti tokią kariuomenę reikalavo daug lėšų ir bendruomenės darbo sąnaudų.</w:t>
      </w:r>
    </w:p>
    <w:p w14:paraId="027A96F4" w14:textId="77777777" w:rsidR="000020CC" w:rsidRPr="00DC4DC6" w:rsidRDefault="000020CC" w:rsidP="000020CC">
      <w:pPr>
        <w:spacing w:line="360" w:lineRule="auto"/>
        <w:jc w:val="both"/>
        <w:rPr>
          <w:rFonts w:ascii="Times New Roman" w:hAnsi="Times New Roman" w:cs="Times New Roman"/>
          <w:sz w:val="24"/>
        </w:rPr>
      </w:pPr>
      <w:r w:rsidRPr="00DC4DC6">
        <w:rPr>
          <w:rFonts w:ascii="Times New Roman" w:hAnsi="Times New Roman" w:cs="Times New Roman"/>
          <w:sz w:val="24"/>
        </w:rPr>
        <w:t>Iš linijinio B rašto lentelių žinomi ir kiti pareigūnai: *</w:t>
      </w:r>
      <w:proofErr w:type="spellStart"/>
      <w:r w:rsidRPr="00DC4DC6">
        <w:rPr>
          <w:rFonts w:ascii="Times New Roman" w:hAnsi="Times New Roman" w:cs="Times New Roman"/>
          <w:sz w:val="24"/>
        </w:rPr>
        <w:t>lawagetas</w:t>
      </w:r>
      <w:proofErr w:type="spellEnd"/>
      <w:r w:rsidRPr="00DC4DC6">
        <w:rPr>
          <w:rFonts w:ascii="Times New Roman" w:hAnsi="Times New Roman" w:cs="Times New Roman"/>
          <w:sz w:val="24"/>
        </w:rPr>
        <w:t xml:space="preserve"> (karo vadas)? Jis taip pat, kaip ir </w:t>
      </w:r>
      <w:proofErr w:type="spellStart"/>
      <w:r w:rsidRPr="00DC4DC6">
        <w:rPr>
          <w:rFonts w:ascii="Times New Roman" w:hAnsi="Times New Roman" w:cs="Times New Roman"/>
          <w:sz w:val="24"/>
        </w:rPr>
        <w:t>wanaks</w:t>
      </w:r>
      <w:proofErr w:type="spellEnd"/>
      <w:r w:rsidRPr="00DC4DC6">
        <w:rPr>
          <w:rFonts w:ascii="Times New Roman" w:hAnsi="Times New Roman" w:cs="Times New Roman"/>
          <w:sz w:val="24"/>
        </w:rPr>
        <w:t xml:space="preserve">, valdė </w:t>
      </w:r>
      <w:proofErr w:type="spellStart"/>
      <w:r w:rsidRPr="00DC4DC6">
        <w:rPr>
          <w:rFonts w:ascii="Times New Roman" w:hAnsi="Times New Roman" w:cs="Times New Roman"/>
          <w:sz w:val="24"/>
        </w:rPr>
        <w:t>temenos</w:t>
      </w:r>
      <w:proofErr w:type="spellEnd"/>
      <w:r w:rsidRPr="00DC4DC6">
        <w:rPr>
          <w:rFonts w:ascii="Times New Roman" w:hAnsi="Times New Roman" w:cs="Times New Roman"/>
          <w:sz w:val="24"/>
        </w:rPr>
        <w:t>; *</w:t>
      </w:r>
      <w:proofErr w:type="spellStart"/>
      <w:r w:rsidRPr="00DC4DC6">
        <w:rPr>
          <w:rFonts w:ascii="Times New Roman" w:hAnsi="Times New Roman" w:cs="Times New Roman"/>
          <w:sz w:val="24"/>
        </w:rPr>
        <w:t>telestai</w:t>
      </w:r>
      <w:proofErr w:type="spellEnd"/>
      <w:r w:rsidRPr="00DC4DC6">
        <w:rPr>
          <w:rFonts w:ascii="Times New Roman" w:hAnsi="Times New Roman" w:cs="Times New Roman"/>
          <w:sz w:val="24"/>
        </w:rPr>
        <w:t xml:space="preserve"> (</w:t>
      </w:r>
      <w:r w:rsidRPr="00940D2E">
        <w:rPr>
          <w:rFonts w:ascii="Times New Roman" w:hAnsi="Times New Roman" w:cs="Times New Roman"/>
          <w:sz w:val="24"/>
        </w:rPr>
        <w:t>religin</w:t>
      </w:r>
      <w:r>
        <w:rPr>
          <w:rFonts w:ascii="Times New Roman" w:hAnsi="Times New Roman" w:cs="Times New Roman"/>
          <w:sz w:val="24"/>
        </w:rPr>
        <w:t>ė</w:t>
      </w:r>
      <w:r w:rsidRPr="00940D2E">
        <w:rPr>
          <w:rFonts w:ascii="Times New Roman" w:hAnsi="Times New Roman" w:cs="Times New Roman"/>
          <w:sz w:val="24"/>
        </w:rPr>
        <w:t>s funkcij</w:t>
      </w:r>
      <w:r>
        <w:rPr>
          <w:rFonts w:ascii="Times New Roman" w:hAnsi="Times New Roman" w:cs="Times New Roman"/>
          <w:sz w:val="24"/>
        </w:rPr>
        <w:t>o</w:t>
      </w:r>
      <w:r w:rsidRPr="00940D2E">
        <w:rPr>
          <w:rFonts w:ascii="Times New Roman" w:hAnsi="Times New Roman" w:cs="Times New Roman"/>
          <w:sz w:val="24"/>
        </w:rPr>
        <w:t>s</w:t>
      </w:r>
      <w:r w:rsidRPr="00DC4DC6">
        <w:rPr>
          <w:rFonts w:ascii="Times New Roman" w:hAnsi="Times New Roman" w:cs="Times New Roman"/>
          <w:sz w:val="24"/>
        </w:rPr>
        <w:t>?), *</w:t>
      </w:r>
      <w:proofErr w:type="spellStart"/>
      <w:r w:rsidRPr="00DC4DC6">
        <w:rPr>
          <w:rFonts w:ascii="Times New Roman" w:hAnsi="Times New Roman" w:cs="Times New Roman"/>
          <w:sz w:val="24"/>
        </w:rPr>
        <w:t>heketai</w:t>
      </w:r>
      <w:proofErr w:type="spellEnd"/>
      <w:r w:rsidRPr="00DC4DC6">
        <w:rPr>
          <w:rFonts w:ascii="Times New Roman" w:hAnsi="Times New Roman" w:cs="Times New Roman"/>
          <w:sz w:val="24"/>
        </w:rPr>
        <w:t xml:space="preserve"> (</w:t>
      </w:r>
      <w:r w:rsidRPr="00DE48D4">
        <w:rPr>
          <w:rFonts w:ascii="Times New Roman" w:hAnsi="Times New Roman" w:cs="Times New Roman"/>
          <w:sz w:val="24"/>
        </w:rPr>
        <w:t>bendražygiai, susiję su karine organizacija</w:t>
      </w:r>
      <w:r w:rsidRPr="00DC4DC6">
        <w:rPr>
          <w:rFonts w:ascii="Times New Roman" w:hAnsi="Times New Roman" w:cs="Times New Roman"/>
          <w:sz w:val="24"/>
        </w:rPr>
        <w:t>?), ir kiti. Be abejo, raštininkai, vedę kruopščią viso turto, pajamų bei išlaidų apskaitą, buvo labai svarbūs bendruomenei sėkmingai funkcionuoti. Piramidės apačioje buvo laisvų žemdirbių bei amatininkų bendruomenė – *</w:t>
      </w:r>
      <w:r w:rsidRPr="00DC4DC6">
        <w:rPr>
          <w:rFonts w:ascii="Times New Roman" w:hAnsi="Times New Roman" w:cs="Times New Roman"/>
          <w:i/>
          <w:iCs/>
          <w:sz w:val="24"/>
        </w:rPr>
        <w:t>damos</w:t>
      </w:r>
      <w:r w:rsidRPr="00DC4DC6">
        <w:rPr>
          <w:rFonts w:ascii="Times New Roman" w:hAnsi="Times New Roman" w:cs="Times New Roman"/>
          <w:iCs/>
          <w:sz w:val="24"/>
        </w:rPr>
        <w:t xml:space="preserve"> (</w:t>
      </w:r>
      <w:proofErr w:type="spellStart"/>
      <w:r w:rsidRPr="00DC4DC6">
        <w:rPr>
          <w:rFonts w:ascii="Times New Roman" w:hAnsi="Times New Roman" w:cs="Times New Roman"/>
          <w:i/>
          <w:iCs/>
          <w:sz w:val="24"/>
        </w:rPr>
        <w:t>demos</w:t>
      </w:r>
      <w:proofErr w:type="spellEnd"/>
      <w:r w:rsidRPr="00DC4DC6">
        <w:rPr>
          <w:rFonts w:ascii="Times New Roman" w:hAnsi="Times New Roman" w:cs="Times New Roman"/>
          <w:iCs/>
          <w:sz w:val="24"/>
        </w:rPr>
        <w:t xml:space="preserve"> – tauta)</w:t>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Demo</w:t>
      </w:r>
      <w:proofErr w:type="spellEnd"/>
      <w:r w:rsidRPr="00DC4DC6">
        <w:rPr>
          <w:rFonts w:ascii="Times New Roman" w:hAnsi="Times New Roman" w:cs="Times New Roman"/>
          <w:sz w:val="24"/>
        </w:rPr>
        <w:t xml:space="preserve"> buvimas skiria </w:t>
      </w:r>
      <w:proofErr w:type="spellStart"/>
      <w:r w:rsidRPr="00DC4DC6">
        <w:rPr>
          <w:rFonts w:ascii="Times New Roman" w:hAnsi="Times New Roman" w:cs="Times New Roman"/>
          <w:sz w:val="24"/>
        </w:rPr>
        <w:t>mikėniškąsias</w:t>
      </w:r>
      <w:proofErr w:type="spellEnd"/>
      <w:r w:rsidRPr="00DC4DC6">
        <w:rPr>
          <w:rFonts w:ascii="Times New Roman" w:hAnsi="Times New Roman" w:cs="Times New Roman"/>
          <w:sz w:val="24"/>
        </w:rPr>
        <w:t xml:space="preserve"> karalystes nuo tuo metu klestėjusių rytietiško tipo monarchijų. Žemiausią pakopą užėmė vergai, kurių didžiausią dalį sudarė moterys.</w:t>
      </w:r>
    </w:p>
    <w:p w14:paraId="33FDCD6E" w14:textId="77777777" w:rsidR="000020CC" w:rsidRPr="00DC4DC6" w:rsidRDefault="000020CC" w:rsidP="000020CC">
      <w:pPr>
        <w:spacing w:line="360" w:lineRule="auto"/>
        <w:jc w:val="both"/>
        <w:rPr>
          <w:rFonts w:ascii="Times New Roman" w:hAnsi="Times New Roman" w:cs="Times New Roman"/>
          <w:sz w:val="24"/>
        </w:rPr>
      </w:pPr>
      <w:proofErr w:type="spellStart"/>
      <w:r w:rsidRPr="00DC4DC6">
        <w:rPr>
          <w:rFonts w:ascii="Times New Roman" w:hAnsi="Times New Roman" w:cs="Times New Roman"/>
          <w:sz w:val="24"/>
        </w:rPr>
        <w:t>Vidurinysis</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mikėniškasis</w:t>
      </w:r>
      <w:proofErr w:type="spellEnd"/>
      <w:r w:rsidRPr="00DC4DC6">
        <w:rPr>
          <w:rFonts w:ascii="Times New Roman" w:hAnsi="Times New Roman" w:cs="Times New Roman"/>
          <w:sz w:val="24"/>
        </w:rPr>
        <w:t xml:space="preserve">, arba rūmų periodas </w:t>
      </w:r>
      <w:r>
        <w:rPr>
          <w:rFonts w:ascii="Times New Roman" w:hAnsi="Times New Roman" w:cs="Times New Roman"/>
          <w:sz w:val="24"/>
        </w:rPr>
        <w:t>–</w:t>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mikėniškosios</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civlizacijos</w:t>
      </w:r>
      <w:proofErr w:type="spellEnd"/>
      <w:r w:rsidRPr="00DC4DC6">
        <w:rPr>
          <w:rFonts w:ascii="Times New Roman" w:hAnsi="Times New Roman" w:cs="Times New Roman"/>
          <w:sz w:val="24"/>
        </w:rPr>
        <w:t xml:space="preserve"> klestėjimo laikai. Administravimui ir apskaitai pradedamas naudoti Kretos rašto pagrindu susiformavęs linijinis B raštas, perimamos Kretos rūmų mados ir rafinuota prabanga. Tačiau, nepaisant panašumo, tai buvo savita kultūra, išsaugojusi kitos rasės, skirtingos nuo </w:t>
      </w:r>
      <w:proofErr w:type="spellStart"/>
      <w:r w:rsidRPr="00DC4DC6">
        <w:rPr>
          <w:rFonts w:ascii="Times New Roman" w:hAnsi="Times New Roman" w:cs="Times New Roman"/>
          <w:sz w:val="24"/>
        </w:rPr>
        <w:t>minojinę</w:t>
      </w:r>
      <w:proofErr w:type="spellEnd"/>
      <w:r w:rsidRPr="00DC4DC6">
        <w:rPr>
          <w:rFonts w:ascii="Times New Roman" w:hAnsi="Times New Roman" w:cs="Times New Roman"/>
          <w:sz w:val="24"/>
        </w:rPr>
        <w:t xml:space="preserve"> civilizaciją sukūrusios Viduržemio rasės, substrato kultūrinį identitetą</w:t>
      </w:r>
      <w:r w:rsidRPr="00DC4DC6">
        <w:rPr>
          <w:rFonts w:ascii="Times New Roman" w:hAnsi="Times New Roman" w:cs="Times New Roman"/>
          <w:sz w:val="24"/>
          <w:vertAlign w:val="superscript"/>
        </w:rPr>
        <w:footnoteReference w:id="9"/>
      </w:r>
      <w:r w:rsidRPr="00DC4DC6">
        <w:rPr>
          <w:rFonts w:ascii="Times New Roman" w:hAnsi="Times New Roman" w:cs="Times New Roman"/>
          <w:sz w:val="24"/>
        </w:rPr>
        <w:t xml:space="preserve">. Tai matyti ir </w:t>
      </w:r>
      <w:proofErr w:type="spellStart"/>
      <w:r w:rsidRPr="00DC4DC6">
        <w:rPr>
          <w:rFonts w:ascii="Times New Roman" w:hAnsi="Times New Roman" w:cs="Times New Roman"/>
          <w:sz w:val="24"/>
        </w:rPr>
        <w:t>mikėniškųjų</w:t>
      </w:r>
      <w:proofErr w:type="spellEnd"/>
      <w:r w:rsidRPr="00DC4DC6">
        <w:rPr>
          <w:rFonts w:ascii="Times New Roman" w:hAnsi="Times New Roman" w:cs="Times New Roman"/>
          <w:sz w:val="24"/>
        </w:rPr>
        <w:t xml:space="preserve"> rūmų architektūroje. Pirmieji ir didingiausi iš atrastų rūmų  – H. </w:t>
      </w:r>
      <w:proofErr w:type="spellStart"/>
      <w:r w:rsidRPr="00DC4DC6">
        <w:rPr>
          <w:rFonts w:ascii="Times New Roman" w:hAnsi="Times New Roman" w:cs="Times New Roman"/>
          <w:sz w:val="24"/>
        </w:rPr>
        <w:t>Schliemanno</w:t>
      </w:r>
      <w:proofErr w:type="spellEnd"/>
      <w:r w:rsidRPr="00DC4DC6">
        <w:rPr>
          <w:rFonts w:ascii="Times New Roman" w:hAnsi="Times New Roman" w:cs="Times New Roman"/>
          <w:sz w:val="24"/>
        </w:rPr>
        <w:t xml:space="preserve"> atrasti Mikėnai (nuodugniausiai ištyrinėti, be Mikėnų, yra </w:t>
      </w:r>
      <w:proofErr w:type="spellStart"/>
      <w:r w:rsidRPr="00DC4DC6">
        <w:rPr>
          <w:rFonts w:ascii="Times New Roman" w:hAnsi="Times New Roman" w:cs="Times New Roman"/>
          <w:sz w:val="24"/>
        </w:rPr>
        <w:t>Tirintas</w:t>
      </w:r>
      <w:proofErr w:type="spellEnd"/>
      <w:r w:rsidRPr="00DC4DC6">
        <w:rPr>
          <w:rFonts w:ascii="Times New Roman" w:hAnsi="Times New Roman" w:cs="Times New Roman"/>
          <w:sz w:val="24"/>
        </w:rPr>
        <w:t xml:space="preserve"> ir </w:t>
      </w:r>
      <w:proofErr w:type="spellStart"/>
      <w:r w:rsidRPr="00DC4DC6">
        <w:rPr>
          <w:rFonts w:ascii="Times New Roman" w:hAnsi="Times New Roman" w:cs="Times New Roman"/>
          <w:sz w:val="24"/>
        </w:rPr>
        <w:t>Pilas</w:t>
      </w:r>
      <w:proofErr w:type="spellEnd"/>
      <w:r w:rsidRPr="00DC4DC6">
        <w:rPr>
          <w:rFonts w:ascii="Times New Roman" w:hAnsi="Times New Roman" w:cs="Times New Roman"/>
          <w:sz w:val="24"/>
        </w:rPr>
        <w:t>). Jie simbolizuoja Mikėnų valdovų galybę. Kai kurie istorikai to meto Mikėnų valstybę apibūdina kaip imperiją</w:t>
      </w:r>
      <w:r w:rsidRPr="00DC4DC6">
        <w:rPr>
          <w:rFonts w:ascii="Times New Roman" w:hAnsi="Times New Roman" w:cs="Times New Roman"/>
          <w:sz w:val="24"/>
          <w:vertAlign w:val="superscript"/>
        </w:rPr>
        <w:footnoteReference w:id="10"/>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Mikėniškieji</w:t>
      </w:r>
      <w:proofErr w:type="spellEnd"/>
      <w:r w:rsidRPr="00DC4DC6">
        <w:rPr>
          <w:rFonts w:ascii="Times New Roman" w:hAnsi="Times New Roman" w:cs="Times New Roman"/>
          <w:sz w:val="24"/>
        </w:rPr>
        <w:t xml:space="preserve"> rūmai suprojektuoti ašiniu principu. Jie pastatyti puikiai gamtos apsaugotoje vietoje, dab. </w:t>
      </w:r>
      <w:proofErr w:type="spellStart"/>
      <w:r w:rsidRPr="00DC4DC6">
        <w:rPr>
          <w:rFonts w:ascii="Times New Roman" w:hAnsi="Times New Roman" w:cs="Times New Roman"/>
          <w:sz w:val="24"/>
        </w:rPr>
        <w:t>Zaros</w:t>
      </w:r>
      <w:proofErr w:type="spellEnd"/>
      <w:r w:rsidRPr="00DC4DC6">
        <w:rPr>
          <w:rFonts w:ascii="Times New Roman" w:hAnsi="Times New Roman" w:cs="Times New Roman"/>
          <w:sz w:val="24"/>
        </w:rPr>
        <w:t xml:space="preserve"> kalno papėdėje, ant vienos iš kalvų ~280 m virš jūros lygio ir ~100 m iškilę virš valdovams priklausiusios lygumos. Pietryčiuose kalva užsibaigia neįveikiamu ~60  m gylio tarpekliu, už kurio kyla stačios </w:t>
      </w:r>
      <w:proofErr w:type="spellStart"/>
      <w:r w:rsidRPr="00DC4DC6">
        <w:rPr>
          <w:rFonts w:ascii="Times New Roman" w:hAnsi="Times New Roman" w:cs="Times New Roman"/>
          <w:sz w:val="24"/>
        </w:rPr>
        <w:t>Zaros</w:t>
      </w:r>
      <w:proofErr w:type="spellEnd"/>
      <w:r w:rsidRPr="00DC4DC6">
        <w:rPr>
          <w:rFonts w:ascii="Times New Roman" w:hAnsi="Times New Roman" w:cs="Times New Roman"/>
          <w:sz w:val="24"/>
        </w:rPr>
        <w:t xml:space="preserve"> kalno uolos, šiaurėje ją saugo gana statūs šlaitai, kurie šiek tiek </w:t>
      </w:r>
      <w:proofErr w:type="spellStart"/>
      <w:r w:rsidRPr="00DC4DC6">
        <w:rPr>
          <w:rFonts w:ascii="Times New Roman" w:hAnsi="Times New Roman" w:cs="Times New Roman"/>
          <w:sz w:val="24"/>
        </w:rPr>
        <w:t>nuožulnėja</w:t>
      </w:r>
      <w:proofErr w:type="spellEnd"/>
      <w:r w:rsidRPr="00DC4DC6">
        <w:rPr>
          <w:rFonts w:ascii="Times New Roman" w:hAnsi="Times New Roman" w:cs="Times New Roman"/>
          <w:sz w:val="24"/>
        </w:rPr>
        <w:t xml:space="preserve"> einant į pietus, bet taip pat nelengvai įveikiami. Mažiausiai apsaugota pietvakarinė pusė, iš kur kaip ant delno matyti žemai plytinti </w:t>
      </w:r>
      <w:proofErr w:type="spellStart"/>
      <w:r w:rsidRPr="00DC4DC6">
        <w:rPr>
          <w:rFonts w:ascii="Times New Roman" w:hAnsi="Times New Roman" w:cs="Times New Roman"/>
          <w:sz w:val="24"/>
        </w:rPr>
        <w:t>Argolidės</w:t>
      </w:r>
      <w:proofErr w:type="spellEnd"/>
      <w:r w:rsidRPr="00DC4DC6">
        <w:rPr>
          <w:rFonts w:ascii="Times New Roman" w:hAnsi="Times New Roman" w:cs="Times New Roman"/>
          <w:sz w:val="24"/>
        </w:rPr>
        <w:t xml:space="preserve"> lyguma ir joje plušantys žmonės, į citadelę vedantys keliai, net </w:t>
      </w:r>
      <w:proofErr w:type="spellStart"/>
      <w:r w:rsidRPr="00DC4DC6">
        <w:rPr>
          <w:rFonts w:ascii="Times New Roman" w:hAnsi="Times New Roman" w:cs="Times New Roman"/>
          <w:sz w:val="24"/>
        </w:rPr>
        <w:t>Argolidės</w:t>
      </w:r>
      <w:proofErr w:type="spellEnd"/>
      <w:r w:rsidRPr="00DC4DC6">
        <w:rPr>
          <w:rFonts w:ascii="Times New Roman" w:hAnsi="Times New Roman" w:cs="Times New Roman"/>
          <w:sz w:val="24"/>
        </w:rPr>
        <w:t xml:space="preserve"> įlanka ir ketinantys joje sustoti laivai. Nepaisant natūralios apsaugos, rūmai turi stiprias gynybines sienas su bastionais (tvirčiausios – pietvakariuose), galingus paradinius ir šoninius vartus; šiaurės vakaruose buvo įrengti į slaptą požeminį vandens rezervuarą vedantys laiptai; tokie pat gerai apsaugoti šuliniai surasti ir Atėnų bei </w:t>
      </w:r>
      <w:proofErr w:type="spellStart"/>
      <w:r w:rsidRPr="00DC4DC6">
        <w:rPr>
          <w:rFonts w:ascii="Times New Roman" w:hAnsi="Times New Roman" w:cs="Times New Roman"/>
          <w:sz w:val="24"/>
        </w:rPr>
        <w:t>Tirinto</w:t>
      </w:r>
      <w:proofErr w:type="spellEnd"/>
      <w:r w:rsidRPr="00DC4DC6">
        <w:rPr>
          <w:rFonts w:ascii="Times New Roman" w:hAnsi="Times New Roman" w:cs="Times New Roman"/>
          <w:sz w:val="24"/>
        </w:rPr>
        <w:t xml:space="preserve"> tvirtovėse. Mikėnų </w:t>
      </w:r>
      <w:proofErr w:type="spellStart"/>
      <w:r w:rsidRPr="00DC4DC6">
        <w:rPr>
          <w:rFonts w:ascii="Times New Roman" w:hAnsi="Times New Roman" w:cs="Times New Roman"/>
          <w:sz w:val="24"/>
        </w:rPr>
        <w:t>kiklopinių</w:t>
      </w:r>
      <w:proofErr w:type="spellEnd"/>
      <w:r w:rsidRPr="00DC4DC6">
        <w:rPr>
          <w:rFonts w:ascii="Times New Roman" w:hAnsi="Times New Roman" w:cs="Times New Roman"/>
          <w:sz w:val="24"/>
        </w:rPr>
        <w:t xml:space="preserve"> apsauginių sienų (~1350 m.) storis ~6,5 m (kai kur jis siekia 8 m), aukštis ~8 m; blokai sveria nuo keliolikos iki šimto tonų. Skiriamoji </w:t>
      </w:r>
      <w:proofErr w:type="spellStart"/>
      <w:r w:rsidRPr="00DC4DC6">
        <w:rPr>
          <w:rFonts w:ascii="Times New Roman" w:hAnsi="Times New Roman" w:cs="Times New Roman"/>
          <w:sz w:val="24"/>
        </w:rPr>
        <w:t>mikėniškosios</w:t>
      </w:r>
      <w:proofErr w:type="spellEnd"/>
      <w:r w:rsidRPr="00DC4DC6">
        <w:rPr>
          <w:rFonts w:ascii="Times New Roman" w:hAnsi="Times New Roman" w:cs="Times New Roman"/>
          <w:sz w:val="24"/>
        </w:rPr>
        <w:t xml:space="preserve"> architektūros ypatybė, tiek rūmų, tiek ir privačių namų statyboje – vad. </w:t>
      </w:r>
      <w:proofErr w:type="spellStart"/>
      <w:r w:rsidRPr="00DC4DC6">
        <w:rPr>
          <w:rFonts w:ascii="Times New Roman" w:hAnsi="Times New Roman" w:cs="Times New Roman"/>
          <w:i/>
          <w:sz w:val="24"/>
        </w:rPr>
        <w:t>megaras</w:t>
      </w:r>
      <w:proofErr w:type="spellEnd"/>
      <w:r w:rsidRPr="00DC4DC6">
        <w:rPr>
          <w:rFonts w:ascii="Times New Roman" w:hAnsi="Times New Roman" w:cs="Times New Roman"/>
          <w:sz w:val="24"/>
        </w:rPr>
        <w:t xml:space="preserve">, tvirtovės centre esantis pastatas ar tiesiog centrinė menė,  kurios viduryje buvo apskritas židinys, supamas keturių kolonų, o priešais, </w:t>
      </w:r>
      <w:r w:rsidRPr="00DC4DC6">
        <w:rPr>
          <w:rFonts w:ascii="Times New Roman" w:hAnsi="Times New Roman" w:cs="Times New Roman"/>
          <w:sz w:val="24"/>
        </w:rPr>
        <w:lastRenderedPageBreak/>
        <w:t>ant aukštos pakylos prie sienos</w:t>
      </w:r>
      <w:r>
        <w:rPr>
          <w:rFonts w:ascii="Times New Roman" w:hAnsi="Times New Roman" w:cs="Times New Roman"/>
          <w:sz w:val="24"/>
        </w:rPr>
        <w:t>,</w:t>
      </w:r>
      <w:r w:rsidRPr="00DC4DC6">
        <w:rPr>
          <w:rFonts w:ascii="Times New Roman" w:hAnsi="Times New Roman" w:cs="Times New Roman"/>
          <w:sz w:val="24"/>
        </w:rPr>
        <w:t xml:space="preserve"> buvo valdovo sostas. Stoge (spėjama, kad jo būta plokščio) buvo anga dūmams išeiti. </w:t>
      </w:r>
      <w:proofErr w:type="spellStart"/>
      <w:r w:rsidRPr="00DC4DC6">
        <w:rPr>
          <w:rFonts w:ascii="Times New Roman" w:hAnsi="Times New Roman" w:cs="Times New Roman"/>
          <w:sz w:val="24"/>
        </w:rPr>
        <w:t>Megarai</w:t>
      </w:r>
      <w:proofErr w:type="spellEnd"/>
      <w:r w:rsidRPr="00DC4DC6">
        <w:rPr>
          <w:rFonts w:ascii="Times New Roman" w:hAnsi="Times New Roman" w:cs="Times New Roman"/>
          <w:sz w:val="24"/>
        </w:rPr>
        <w:t xml:space="preserve"> būdavo dviejų aukštų, </w:t>
      </w:r>
      <w:proofErr w:type="spellStart"/>
      <w:r w:rsidRPr="00DC4DC6">
        <w:rPr>
          <w:rFonts w:ascii="Times New Roman" w:hAnsi="Times New Roman" w:cs="Times New Roman"/>
          <w:sz w:val="24"/>
        </w:rPr>
        <w:t>Pilo</w:t>
      </w:r>
      <w:proofErr w:type="spellEnd"/>
      <w:r w:rsidRPr="00DC4DC6">
        <w:rPr>
          <w:rFonts w:ascii="Times New Roman" w:hAnsi="Times New Roman" w:cs="Times New Roman"/>
          <w:sz w:val="24"/>
        </w:rPr>
        <w:t xml:space="preserve"> rūmuose ventiliacijos šachtą supo balkonai su baliustrada. Įspūdingi paradiniai Mikėnų citadelės vartai, pastatyti XIII a. viduryje</w:t>
      </w:r>
      <w:r w:rsidRPr="00DC4DC6">
        <w:rPr>
          <w:rFonts w:ascii="Times New Roman" w:hAnsi="Times New Roman" w:cs="Times New Roman"/>
          <w:sz w:val="24"/>
          <w:vertAlign w:val="superscript"/>
        </w:rPr>
        <w:footnoteReference w:id="11"/>
      </w:r>
      <w:r w:rsidRPr="00DC4DC6">
        <w:rPr>
          <w:rFonts w:ascii="Times New Roman" w:hAnsi="Times New Roman" w:cs="Times New Roman"/>
          <w:sz w:val="24"/>
        </w:rPr>
        <w:t xml:space="preserve">, paprastai  vadinami </w:t>
      </w:r>
      <w:r w:rsidRPr="00DC4DC6">
        <w:rPr>
          <w:rFonts w:ascii="Times New Roman" w:hAnsi="Times New Roman" w:cs="Times New Roman"/>
          <w:i/>
          <w:iCs/>
          <w:sz w:val="24"/>
        </w:rPr>
        <w:t xml:space="preserve">Liūtų </w:t>
      </w:r>
      <w:r w:rsidRPr="00DC4DC6">
        <w:rPr>
          <w:rFonts w:ascii="Times New Roman" w:hAnsi="Times New Roman" w:cs="Times New Roman"/>
          <w:iCs/>
          <w:sz w:val="24"/>
        </w:rPr>
        <w:t>(</w:t>
      </w:r>
      <w:r w:rsidRPr="00DC4DC6">
        <w:rPr>
          <w:rFonts w:ascii="Times New Roman" w:hAnsi="Times New Roman" w:cs="Times New Roman"/>
          <w:i/>
          <w:iCs/>
          <w:sz w:val="24"/>
        </w:rPr>
        <w:t>Liūčių</w:t>
      </w:r>
      <w:r w:rsidRPr="00DC4DC6">
        <w:rPr>
          <w:rFonts w:ascii="Times New Roman" w:hAnsi="Times New Roman" w:cs="Times New Roman"/>
          <w:iCs/>
          <w:sz w:val="24"/>
        </w:rPr>
        <w:t>)</w:t>
      </w:r>
      <w:r>
        <w:rPr>
          <w:rFonts w:ascii="Times New Roman" w:hAnsi="Times New Roman" w:cs="Times New Roman"/>
          <w:iCs/>
          <w:sz w:val="24"/>
        </w:rPr>
        <w:t xml:space="preserve"> </w:t>
      </w:r>
      <w:r w:rsidRPr="00DC4DC6">
        <w:rPr>
          <w:rFonts w:ascii="Times New Roman" w:hAnsi="Times New Roman" w:cs="Times New Roman"/>
          <w:i/>
          <w:iCs/>
          <w:sz w:val="24"/>
        </w:rPr>
        <w:t>vartais</w:t>
      </w:r>
      <w:r w:rsidRPr="00DC4DC6">
        <w:rPr>
          <w:rFonts w:ascii="Times New Roman" w:hAnsi="Times New Roman" w:cs="Times New Roman"/>
          <w:sz w:val="24"/>
        </w:rPr>
        <w:t>, pagal virš sąramos, vadinamajame „palengvinančiame trikampyje“ arba svorį sumažinančiame trikampyje</w:t>
      </w:r>
      <w:r w:rsidRPr="00DC4DC6">
        <w:rPr>
          <w:rFonts w:ascii="Times New Roman" w:hAnsi="Times New Roman" w:cs="Times New Roman"/>
          <w:sz w:val="24"/>
          <w:vertAlign w:val="superscript"/>
        </w:rPr>
        <w:footnoteReference w:id="12"/>
      </w:r>
      <w:r>
        <w:rPr>
          <w:rFonts w:ascii="Times New Roman" w:hAnsi="Times New Roman" w:cs="Times New Roman"/>
          <w:sz w:val="24"/>
        </w:rPr>
        <w:t xml:space="preserve"> </w:t>
      </w:r>
      <w:r w:rsidRPr="00DC4DC6">
        <w:rPr>
          <w:rFonts w:ascii="Times New Roman" w:hAnsi="Times New Roman" w:cs="Times New Roman"/>
          <w:sz w:val="24"/>
        </w:rPr>
        <w:t xml:space="preserve">esantį bareljefą, vaizduojantį ant šventos kolonos postamento pasirėmusias dvi </w:t>
      </w:r>
      <w:proofErr w:type="spellStart"/>
      <w:r w:rsidRPr="00DC4DC6">
        <w:rPr>
          <w:rFonts w:ascii="Times New Roman" w:hAnsi="Times New Roman" w:cs="Times New Roman"/>
          <w:sz w:val="24"/>
        </w:rPr>
        <w:t>liūtes</w:t>
      </w:r>
      <w:proofErr w:type="spellEnd"/>
      <w:r w:rsidRPr="00DC4DC6">
        <w:rPr>
          <w:rFonts w:ascii="Times New Roman" w:hAnsi="Times New Roman" w:cs="Times New Roman"/>
          <w:sz w:val="24"/>
        </w:rPr>
        <w:t xml:space="preserve"> (beje, archeologai teigia, kad tais laikais liūtai Graikijoje dar gyveno). Jų į lankytoją atsuktos galvos buvo padarytos iš kitos medžiagos, galbūt iš bronzos, inkrustuotos kitais metalais ar brangiais akmenimis. Šis bareljefas interpretuojamas gana įvairiai: vieni jame įžiūri politinės Mikėnų valdovų galios ženklą, kiti </w:t>
      </w:r>
      <w:r>
        <w:rPr>
          <w:rFonts w:ascii="Times New Roman" w:hAnsi="Times New Roman" w:cs="Times New Roman"/>
          <w:sz w:val="24"/>
        </w:rPr>
        <w:t>–</w:t>
      </w:r>
      <w:r w:rsidRPr="00DC4DC6">
        <w:rPr>
          <w:rFonts w:ascii="Times New Roman" w:hAnsi="Times New Roman" w:cs="Times New Roman"/>
          <w:sz w:val="24"/>
        </w:rPr>
        <w:t xml:space="preserve"> religinį simbolį, treti – karališkos giminės herbą, dar kiti – grynai dekoro elementą. Vartų stakta sukonstruota iš trijų didžiulių gerai priglundančių vientiso akmens blokų; vien sąrama yra 4,5 m ilgio ir sveria ~18 tonų. Jos viduryje išlikusi durų ašies anga: durys sukosi apie vertikalią siją. Vartų </w:t>
      </w:r>
      <w:r>
        <w:rPr>
          <w:rFonts w:ascii="Times New Roman" w:hAnsi="Times New Roman" w:cs="Times New Roman"/>
          <w:sz w:val="24"/>
        </w:rPr>
        <w:t>l</w:t>
      </w:r>
      <w:r w:rsidRPr="00DC4DC6">
        <w:rPr>
          <w:rFonts w:ascii="Times New Roman" w:hAnsi="Times New Roman" w:cs="Times New Roman"/>
          <w:sz w:val="24"/>
        </w:rPr>
        <w:t xml:space="preserve">ink vedė siauras aukštų gynybinių sienų ir bastiono vakaruose saugomas koridorius, </w:t>
      </w:r>
      <w:proofErr w:type="spellStart"/>
      <w:r w:rsidRPr="00DC4DC6">
        <w:rPr>
          <w:rFonts w:ascii="Times New Roman" w:hAnsi="Times New Roman" w:cs="Times New Roman"/>
          <w:i/>
          <w:sz w:val="24"/>
        </w:rPr>
        <w:t>dromos</w:t>
      </w:r>
      <w:proofErr w:type="spellEnd"/>
      <w:r w:rsidRPr="00DC4DC6">
        <w:rPr>
          <w:rFonts w:ascii="Times New Roman" w:hAnsi="Times New Roman" w:cs="Times New Roman"/>
          <w:sz w:val="24"/>
        </w:rPr>
        <w:t xml:space="preserve">. Priešas tokiame koridoriuje buvo lengvai pažeidžiamas, nes į bastioną būdavo atsukta skydo nedengiama dešinioji pusė. Tai – taip pat būdingas </w:t>
      </w:r>
      <w:proofErr w:type="spellStart"/>
      <w:r w:rsidRPr="00DC4DC6">
        <w:rPr>
          <w:rFonts w:ascii="Times New Roman" w:hAnsi="Times New Roman" w:cs="Times New Roman"/>
          <w:sz w:val="24"/>
        </w:rPr>
        <w:t>mikėniškųjų</w:t>
      </w:r>
      <w:proofErr w:type="spellEnd"/>
      <w:r w:rsidRPr="00DC4DC6">
        <w:rPr>
          <w:rFonts w:ascii="Times New Roman" w:hAnsi="Times New Roman" w:cs="Times New Roman"/>
          <w:sz w:val="24"/>
        </w:rPr>
        <w:t xml:space="preserve"> citadelių architektūros bruožas</w:t>
      </w:r>
      <w:r w:rsidRPr="00DC4DC6">
        <w:rPr>
          <w:rFonts w:ascii="Times New Roman" w:hAnsi="Times New Roman" w:cs="Times New Roman"/>
          <w:sz w:val="24"/>
          <w:vertAlign w:val="superscript"/>
        </w:rPr>
        <w:footnoteReference w:id="13"/>
      </w:r>
      <w:r w:rsidRPr="00DC4DC6">
        <w:rPr>
          <w:rFonts w:ascii="Times New Roman" w:hAnsi="Times New Roman" w:cs="Times New Roman"/>
          <w:sz w:val="24"/>
        </w:rPr>
        <w:t xml:space="preserve">. Rūmai būdavo gausiai puošiami: freskomis marginamos sienos, ornamentais išdažytos grindys, net lubos. Rūmų tapyboje matyti Kretos menininkų įtaka, kartojasi tie patys motyvai. Tačiau jose nėra, anot W. R. </w:t>
      </w:r>
      <w:proofErr w:type="spellStart"/>
      <w:r w:rsidRPr="00DC4DC6">
        <w:rPr>
          <w:rFonts w:ascii="Times New Roman" w:hAnsi="Times New Roman" w:cs="Times New Roman"/>
          <w:sz w:val="24"/>
        </w:rPr>
        <w:t>Bierso</w:t>
      </w:r>
      <w:proofErr w:type="spellEnd"/>
      <w:r w:rsidRPr="00DC4DC6">
        <w:rPr>
          <w:rFonts w:ascii="Times New Roman" w:hAnsi="Times New Roman" w:cs="Times New Roman"/>
          <w:sz w:val="24"/>
        </w:rPr>
        <w:t>, kretiečiams būdingo žavėjimosi gamtos grožiu; stilizuotų augalų motyvas naudojamas tik kaip fonas žmonių figūroms, o gyvūnai vaizduojami tik kaip žmogaus tarnai (žirgai, medžiokliniai šunys) arba grobis (šernai)</w:t>
      </w:r>
      <w:r w:rsidRPr="00DC4DC6">
        <w:rPr>
          <w:rFonts w:ascii="Times New Roman" w:hAnsi="Times New Roman" w:cs="Times New Roman"/>
          <w:sz w:val="24"/>
          <w:vertAlign w:val="superscript"/>
        </w:rPr>
        <w:footnoteReference w:id="14"/>
      </w:r>
      <w:r w:rsidRPr="00DC4DC6">
        <w:rPr>
          <w:rFonts w:ascii="Times New Roman" w:hAnsi="Times New Roman" w:cs="Times New Roman"/>
          <w:sz w:val="24"/>
        </w:rPr>
        <w:t>.  Atsiranda Kretos menui nebūdingų motyvų, pvz.</w:t>
      </w:r>
      <w:r>
        <w:rPr>
          <w:rFonts w:ascii="Times New Roman" w:hAnsi="Times New Roman" w:cs="Times New Roman"/>
          <w:sz w:val="24"/>
        </w:rPr>
        <w:t>,</w:t>
      </w:r>
      <w:r w:rsidRPr="00DC4DC6">
        <w:rPr>
          <w:rFonts w:ascii="Times New Roman" w:hAnsi="Times New Roman" w:cs="Times New Roman"/>
          <w:sz w:val="24"/>
        </w:rPr>
        <w:t xml:space="preserve"> kovos ar apgulties scenos (vad. </w:t>
      </w:r>
      <w:proofErr w:type="spellStart"/>
      <w:r w:rsidRPr="00DC4DC6">
        <w:rPr>
          <w:rFonts w:ascii="Times New Roman" w:hAnsi="Times New Roman" w:cs="Times New Roman"/>
          <w:sz w:val="24"/>
        </w:rPr>
        <w:t>Tarzanų</w:t>
      </w:r>
      <w:proofErr w:type="spellEnd"/>
      <w:r w:rsidRPr="00DC4DC6">
        <w:rPr>
          <w:rFonts w:ascii="Times New Roman" w:hAnsi="Times New Roman" w:cs="Times New Roman"/>
          <w:sz w:val="24"/>
        </w:rPr>
        <w:t xml:space="preserve"> freska</w:t>
      </w:r>
      <w:r w:rsidRPr="00DC4DC6">
        <w:rPr>
          <w:rFonts w:ascii="Times New Roman" w:hAnsi="Times New Roman" w:cs="Times New Roman"/>
          <w:sz w:val="24"/>
          <w:vertAlign w:val="superscript"/>
        </w:rPr>
        <w:footnoteReference w:id="15"/>
      </w:r>
      <w:r w:rsidRPr="00DC4DC6">
        <w:rPr>
          <w:rFonts w:ascii="Times New Roman" w:hAnsi="Times New Roman" w:cs="Times New Roman"/>
          <w:sz w:val="24"/>
        </w:rPr>
        <w:t xml:space="preserve"> iš </w:t>
      </w:r>
      <w:proofErr w:type="spellStart"/>
      <w:r w:rsidRPr="00DC4DC6">
        <w:rPr>
          <w:rFonts w:ascii="Times New Roman" w:hAnsi="Times New Roman" w:cs="Times New Roman"/>
          <w:sz w:val="24"/>
        </w:rPr>
        <w:t>Pilo</w:t>
      </w:r>
      <w:proofErr w:type="spellEnd"/>
      <w:r w:rsidRPr="00DC4DC6">
        <w:rPr>
          <w:rFonts w:ascii="Times New Roman" w:hAnsi="Times New Roman" w:cs="Times New Roman"/>
          <w:sz w:val="24"/>
        </w:rPr>
        <w:t xml:space="preserve">, natūralistiniai medžioklės vaizdai (šerno medžioklės freska iš </w:t>
      </w:r>
      <w:proofErr w:type="spellStart"/>
      <w:r w:rsidRPr="00DC4DC6">
        <w:rPr>
          <w:rFonts w:ascii="Times New Roman" w:hAnsi="Times New Roman" w:cs="Times New Roman"/>
          <w:sz w:val="24"/>
        </w:rPr>
        <w:t>Tirinto</w:t>
      </w:r>
      <w:proofErr w:type="spellEnd"/>
      <w:r w:rsidRPr="00DC4DC6">
        <w:rPr>
          <w:rFonts w:ascii="Times New Roman" w:hAnsi="Times New Roman" w:cs="Times New Roman"/>
          <w:sz w:val="24"/>
        </w:rPr>
        <w:t xml:space="preserve">). Žmonių figūros stambesnės, sunkesnės, stokojančios </w:t>
      </w:r>
      <w:proofErr w:type="spellStart"/>
      <w:r w:rsidRPr="00DC4DC6">
        <w:rPr>
          <w:rFonts w:ascii="Times New Roman" w:hAnsi="Times New Roman" w:cs="Times New Roman"/>
          <w:sz w:val="24"/>
        </w:rPr>
        <w:t>minojiško</w:t>
      </w:r>
      <w:proofErr w:type="spellEnd"/>
      <w:r w:rsidRPr="00DC4DC6">
        <w:rPr>
          <w:rFonts w:ascii="Times New Roman" w:hAnsi="Times New Roman" w:cs="Times New Roman"/>
          <w:sz w:val="24"/>
        </w:rPr>
        <w:t xml:space="preserve"> subtilumo. Joms būdingas manieringumas bei dekoratyvumas, pastebimas didelis dailininko dėmesys detalėms: labai kruopščiai nupiešti rūmų damų papuošalai, įmantriai sušukuoti plaukai, puošnūs rūbų ornamentai. Šis stilius vėliau atgimė archajinėje graikų skulptūroje.</w:t>
      </w:r>
    </w:p>
    <w:p w14:paraId="2ABED70C" w14:textId="77777777" w:rsidR="000020CC" w:rsidRPr="00DC4DC6" w:rsidRDefault="000020CC" w:rsidP="000020CC">
      <w:pPr>
        <w:spacing w:line="360" w:lineRule="auto"/>
        <w:jc w:val="both"/>
        <w:rPr>
          <w:rFonts w:ascii="Times New Roman" w:hAnsi="Times New Roman" w:cs="Times New Roman"/>
          <w:sz w:val="24"/>
        </w:rPr>
      </w:pPr>
      <w:r w:rsidRPr="00DC4DC6">
        <w:rPr>
          <w:rFonts w:ascii="Times New Roman" w:hAnsi="Times New Roman" w:cs="Times New Roman"/>
          <w:sz w:val="24"/>
        </w:rPr>
        <w:t xml:space="preserve">XIII a. Mikėnų kultūra paplito ne tik į rytus, bet ir į vakarus (Sicilija, Italija, </w:t>
      </w:r>
      <w:proofErr w:type="spellStart"/>
      <w:r w:rsidRPr="00DC4DC6">
        <w:rPr>
          <w:rFonts w:ascii="Times New Roman" w:hAnsi="Times New Roman" w:cs="Times New Roman"/>
          <w:sz w:val="24"/>
        </w:rPr>
        <w:t>Liparų</w:t>
      </w:r>
      <w:proofErr w:type="spellEnd"/>
      <w:r w:rsidRPr="00DC4DC6">
        <w:rPr>
          <w:rFonts w:ascii="Times New Roman" w:hAnsi="Times New Roman" w:cs="Times New Roman"/>
          <w:sz w:val="24"/>
        </w:rPr>
        <w:t xml:space="preserve"> salos, Ispanija), vienos ar keleto valstybių buvo užmegzti diplomatiniai santykiai su Egiptu ir Hetitų imperija. Tiesa, hetitų dokumentuose paminėta achajų valstybė </w:t>
      </w:r>
      <w:proofErr w:type="spellStart"/>
      <w:r w:rsidRPr="00DC4DC6">
        <w:rPr>
          <w:rFonts w:ascii="Times New Roman" w:hAnsi="Times New Roman" w:cs="Times New Roman"/>
          <w:sz w:val="24"/>
        </w:rPr>
        <w:t>Ahhiyawa</w:t>
      </w:r>
      <w:proofErr w:type="spellEnd"/>
      <w:r w:rsidRPr="00DC4DC6">
        <w:rPr>
          <w:rFonts w:ascii="Times New Roman" w:hAnsi="Times New Roman" w:cs="Times New Roman"/>
          <w:sz w:val="24"/>
        </w:rPr>
        <w:t xml:space="preserve"> iki šiol tiksliai neidentifikuota (manoma, </w:t>
      </w:r>
      <w:r w:rsidRPr="00DC4DC6">
        <w:rPr>
          <w:rFonts w:ascii="Times New Roman" w:hAnsi="Times New Roman" w:cs="Times New Roman"/>
          <w:sz w:val="24"/>
        </w:rPr>
        <w:lastRenderedPageBreak/>
        <w:t xml:space="preserve">kad taip hetitų galėjo būti vadinamas ir achajų kolonizuotas Rodas, ir achajų užimta Mažosios Azijos pakrantės teritorija). XIII a. Mikėnų žemutinis miestas buvo bent tris kartus apgriautas (galbūt tai susiję su valstybės vidaus problemomis), bet tvirtovė nenukentėjo. Amžiaus pabaigoje citadelės teritorijoje buvo tęsiami didelio masto rekonstrukcijos darbai, buvo pastatyta vadinamosios Menininko dirbtuvės, Kolonų namas, įrengtas požeminis vandens rezervuaras. </w:t>
      </w:r>
    </w:p>
    <w:p w14:paraId="764CA8EB" w14:textId="77777777" w:rsidR="000020CC" w:rsidRPr="00DC4DC6" w:rsidRDefault="000020CC" w:rsidP="000020CC">
      <w:pPr>
        <w:spacing w:line="360" w:lineRule="auto"/>
        <w:jc w:val="both"/>
        <w:rPr>
          <w:rFonts w:ascii="Times New Roman" w:hAnsi="Times New Roman" w:cs="Times New Roman"/>
          <w:sz w:val="24"/>
        </w:rPr>
      </w:pPr>
      <w:proofErr w:type="spellStart"/>
      <w:r w:rsidRPr="00DC4DC6">
        <w:rPr>
          <w:rFonts w:ascii="Times New Roman" w:hAnsi="Times New Roman" w:cs="Times New Roman"/>
          <w:sz w:val="24"/>
        </w:rPr>
        <w:t>Mikėniškosios</w:t>
      </w:r>
      <w:proofErr w:type="spellEnd"/>
      <w:r w:rsidRPr="00DC4DC6">
        <w:rPr>
          <w:rFonts w:ascii="Times New Roman" w:hAnsi="Times New Roman" w:cs="Times New Roman"/>
          <w:sz w:val="24"/>
        </w:rPr>
        <w:t xml:space="preserve"> civilizacijos susiformavimas ir šios kultūros įsitvirtinimas Egėjo regione buvo pirmasis žingsnis ilgame </w:t>
      </w:r>
      <w:r>
        <w:rPr>
          <w:rFonts w:ascii="Times New Roman" w:hAnsi="Times New Roman" w:cs="Times New Roman"/>
          <w:sz w:val="24"/>
        </w:rPr>
        <w:t>„</w:t>
      </w:r>
      <w:r w:rsidRPr="00DC4DC6">
        <w:rPr>
          <w:rFonts w:ascii="Times New Roman" w:hAnsi="Times New Roman" w:cs="Times New Roman"/>
          <w:sz w:val="24"/>
        </w:rPr>
        <w:t xml:space="preserve">klasikinės“ Graikijos kultūros formavimosi procese; daugelis dabar tipiškomis vadinamų graikų civilizacijos ypatybių atsirado jau po Bronzos amžiaus civilizacijos žlugimo, tačiau be </w:t>
      </w:r>
      <w:proofErr w:type="spellStart"/>
      <w:r w:rsidRPr="00DC4DC6">
        <w:rPr>
          <w:rFonts w:ascii="Times New Roman" w:hAnsi="Times New Roman" w:cs="Times New Roman"/>
          <w:sz w:val="24"/>
        </w:rPr>
        <w:t>mikėniškojo</w:t>
      </w:r>
      <w:proofErr w:type="spellEnd"/>
      <w:r w:rsidRPr="00DC4DC6">
        <w:rPr>
          <w:rFonts w:ascii="Times New Roman" w:hAnsi="Times New Roman" w:cs="Times New Roman"/>
          <w:sz w:val="24"/>
        </w:rPr>
        <w:t xml:space="preserve"> pamato </w:t>
      </w:r>
      <w:proofErr w:type="spellStart"/>
      <w:r w:rsidRPr="00DC4DC6">
        <w:rPr>
          <w:rFonts w:ascii="Times New Roman" w:hAnsi="Times New Roman" w:cs="Times New Roman"/>
          <w:sz w:val="24"/>
        </w:rPr>
        <w:t>helėniškasis</w:t>
      </w:r>
      <w:proofErr w:type="spellEnd"/>
      <w:r w:rsidRPr="00DC4DC6">
        <w:rPr>
          <w:rFonts w:ascii="Times New Roman" w:hAnsi="Times New Roman" w:cs="Times New Roman"/>
          <w:sz w:val="24"/>
        </w:rPr>
        <w:t xml:space="preserve"> identitetas galėjo būti orientuotas į kokybiškai skirtingus standartus.</w:t>
      </w:r>
    </w:p>
    <w:p w14:paraId="75F93D19" w14:textId="77777777" w:rsidR="000020CC" w:rsidRPr="00DC4DC6" w:rsidRDefault="000020CC" w:rsidP="000020CC">
      <w:pPr>
        <w:spacing w:line="360" w:lineRule="auto"/>
        <w:jc w:val="both"/>
        <w:rPr>
          <w:rFonts w:ascii="Times New Roman" w:hAnsi="Times New Roman" w:cs="Times New Roman"/>
          <w:sz w:val="24"/>
        </w:rPr>
      </w:pPr>
    </w:p>
    <w:p w14:paraId="75A9E07D" w14:textId="77777777" w:rsidR="000020CC" w:rsidRPr="00DC4DC6" w:rsidRDefault="000020CC" w:rsidP="000020CC">
      <w:pPr>
        <w:spacing w:line="360" w:lineRule="auto"/>
        <w:jc w:val="both"/>
        <w:rPr>
          <w:rFonts w:ascii="Times New Roman" w:hAnsi="Times New Roman" w:cs="Times New Roman"/>
          <w:sz w:val="24"/>
        </w:rPr>
      </w:pPr>
    </w:p>
    <w:p w14:paraId="111617B8" w14:textId="77777777" w:rsidR="00E76B58" w:rsidRDefault="00E76B58"/>
    <w:sectPr w:rsidR="00E76B58">
      <w:headerReference w:type="default" r:id="rId9"/>
      <w:foot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195A9" w14:textId="77777777" w:rsidR="006C70BF" w:rsidRDefault="006C70BF" w:rsidP="000020CC">
      <w:pPr>
        <w:spacing w:after="0" w:line="240" w:lineRule="auto"/>
      </w:pPr>
      <w:r>
        <w:separator/>
      </w:r>
    </w:p>
  </w:endnote>
  <w:endnote w:type="continuationSeparator" w:id="0">
    <w:p w14:paraId="14EFD171" w14:textId="77777777" w:rsidR="006C70BF" w:rsidRDefault="006C70BF" w:rsidP="00002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0741951"/>
      <w:docPartObj>
        <w:docPartGallery w:val="Page Numbers (Bottom of Page)"/>
        <w:docPartUnique/>
      </w:docPartObj>
    </w:sdtPr>
    <w:sdtEndPr/>
    <w:sdtContent>
      <w:p w14:paraId="553B0519" w14:textId="1F6D98CE" w:rsidR="00B82B70" w:rsidRDefault="00B82B70">
        <w:pPr>
          <w:pStyle w:val="Porat"/>
          <w:jc w:val="center"/>
        </w:pPr>
        <w:r>
          <w:fldChar w:fldCharType="begin"/>
        </w:r>
        <w:r>
          <w:instrText>PAGE   \* MERGEFORMAT</w:instrText>
        </w:r>
        <w:r>
          <w:fldChar w:fldCharType="separate"/>
        </w:r>
        <w:r>
          <w:t>2</w:t>
        </w:r>
        <w:r>
          <w:fldChar w:fldCharType="end"/>
        </w:r>
      </w:p>
    </w:sdtContent>
  </w:sdt>
  <w:p w14:paraId="29E14908" w14:textId="77777777" w:rsidR="00B82B70" w:rsidRDefault="00B82B7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1EA02" w14:textId="77777777" w:rsidR="006C70BF" w:rsidRDefault="006C70BF" w:rsidP="000020CC">
      <w:pPr>
        <w:spacing w:after="0" w:line="240" w:lineRule="auto"/>
      </w:pPr>
      <w:r>
        <w:separator/>
      </w:r>
    </w:p>
  </w:footnote>
  <w:footnote w:type="continuationSeparator" w:id="0">
    <w:p w14:paraId="3FBB388F" w14:textId="77777777" w:rsidR="006C70BF" w:rsidRDefault="006C70BF" w:rsidP="000020CC">
      <w:pPr>
        <w:spacing w:after="0" w:line="240" w:lineRule="auto"/>
      </w:pPr>
      <w:r>
        <w:continuationSeparator/>
      </w:r>
    </w:p>
  </w:footnote>
  <w:footnote w:id="1">
    <w:p w14:paraId="08671A32" w14:textId="77777777" w:rsidR="000020CC" w:rsidRDefault="000020CC" w:rsidP="000020CC">
      <w:pPr>
        <w:pStyle w:val="Puslapioinaostekstas"/>
      </w:pPr>
      <w:r>
        <w:rPr>
          <w:rStyle w:val="Puslapioinaosnuoroda"/>
        </w:rPr>
        <w:footnoteRef/>
      </w:r>
      <w:r>
        <w:t xml:space="preserve">  M. </w:t>
      </w:r>
      <w:proofErr w:type="spellStart"/>
      <w:r>
        <w:t>Sakellariou</w:t>
      </w:r>
      <w:proofErr w:type="spellEnd"/>
      <w:r>
        <w:t xml:space="preserve">, </w:t>
      </w:r>
      <w:proofErr w:type="spellStart"/>
      <w:r>
        <w:t>Ch</w:t>
      </w:r>
      <w:proofErr w:type="spellEnd"/>
      <w:r>
        <w:t xml:space="preserve">. </w:t>
      </w:r>
      <w:proofErr w:type="spellStart"/>
      <w:r>
        <w:t>Doumas</w:t>
      </w:r>
      <w:proofErr w:type="spellEnd"/>
      <w:r>
        <w:t xml:space="preserve"> , p. 155.</w:t>
      </w:r>
    </w:p>
  </w:footnote>
  <w:footnote w:id="2">
    <w:p w14:paraId="7664B6E5" w14:textId="77777777" w:rsidR="000020CC" w:rsidRDefault="000020CC" w:rsidP="000020CC">
      <w:pPr>
        <w:pStyle w:val="Puslapioinaostekstas"/>
      </w:pPr>
      <w:r>
        <w:rPr>
          <w:rStyle w:val="Puslapioinaosnuoroda"/>
        </w:rPr>
        <w:footnoteRef/>
      </w:r>
      <w:r>
        <w:t xml:space="preserve"> </w:t>
      </w:r>
      <w:proofErr w:type="spellStart"/>
      <w:r>
        <w:t>Carol</w:t>
      </w:r>
      <w:proofErr w:type="spellEnd"/>
      <w:r>
        <w:t xml:space="preserve"> G. </w:t>
      </w:r>
      <w:proofErr w:type="spellStart"/>
      <w:r>
        <w:t>Thomas</w:t>
      </w:r>
      <w:proofErr w:type="spellEnd"/>
      <w:r>
        <w:t xml:space="preserve">, </w:t>
      </w:r>
      <w:proofErr w:type="spellStart"/>
      <w:r>
        <w:t>Craig</w:t>
      </w:r>
      <w:proofErr w:type="spellEnd"/>
      <w:r>
        <w:t xml:space="preserve"> </w:t>
      </w:r>
      <w:proofErr w:type="spellStart"/>
      <w:r>
        <w:t>Conant</w:t>
      </w:r>
      <w:proofErr w:type="spellEnd"/>
      <w:r>
        <w:t xml:space="preserve">, 1999: </w:t>
      </w:r>
      <w:proofErr w:type="spellStart"/>
      <w:r>
        <w:rPr>
          <w:i/>
          <w:iCs/>
        </w:rPr>
        <w:t>Citadel</w:t>
      </w:r>
      <w:proofErr w:type="spellEnd"/>
      <w:r>
        <w:rPr>
          <w:i/>
          <w:iCs/>
        </w:rPr>
        <w:t xml:space="preserve"> to </w:t>
      </w:r>
      <w:proofErr w:type="spellStart"/>
      <w:r>
        <w:rPr>
          <w:i/>
          <w:iCs/>
        </w:rPr>
        <w:t>City-state</w:t>
      </w:r>
      <w:proofErr w:type="spellEnd"/>
      <w:r>
        <w:rPr>
          <w:i/>
          <w:iCs/>
        </w:rPr>
        <w:t xml:space="preserve">: </w:t>
      </w:r>
      <w:proofErr w:type="spellStart"/>
      <w:r>
        <w:rPr>
          <w:i/>
          <w:iCs/>
        </w:rPr>
        <w:t>Transformation</w:t>
      </w:r>
      <w:proofErr w:type="spellEnd"/>
      <w:r>
        <w:rPr>
          <w:i/>
          <w:iCs/>
        </w:rPr>
        <w:t xml:space="preserve"> </w:t>
      </w:r>
      <w:proofErr w:type="spellStart"/>
      <w:r>
        <w:rPr>
          <w:i/>
          <w:iCs/>
        </w:rPr>
        <w:t>of</w:t>
      </w:r>
      <w:proofErr w:type="spellEnd"/>
      <w:r>
        <w:rPr>
          <w:i/>
          <w:iCs/>
        </w:rPr>
        <w:t xml:space="preserve"> </w:t>
      </w:r>
      <w:proofErr w:type="spellStart"/>
      <w:r>
        <w:rPr>
          <w:i/>
          <w:iCs/>
        </w:rPr>
        <w:t>Greece</w:t>
      </w:r>
      <w:proofErr w:type="spellEnd"/>
      <w:r>
        <w:rPr>
          <w:i/>
          <w:iCs/>
        </w:rPr>
        <w:t>, 1200-700 B. C. E.</w:t>
      </w:r>
      <w:r>
        <w:t xml:space="preserve"> </w:t>
      </w:r>
      <w:proofErr w:type="spellStart"/>
      <w:r>
        <w:t>Blomington</w:t>
      </w:r>
      <w:proofErr w:type="spellEnd"/>
      <w:r>
        <w:t xml:space="preserve"> </w:t>
      </w:r>
      <w:proofErr w:type="spellStart"/>
      <w:r>
        <w:t>and</w:t>
      </w:r>
      <w:proofErr w:type="spellEnd"/>
      <w:r>
        <w:t xml:space="preserve"> Indianapolis: </w:t>
      </w:r>
      <w:proofErr w:type="spellStart"/>
      <w:r>
        <w:t>Indiana</w:t>
      </w:r>
      <w:proofErr w:type="spellEnd"/>
      <w:r>
        <w:t xml:space="preserve"> </w:t>
      </w:r>
      <w:proofErr w:type="spellStart"/>
      <w:r>
        <w:t>university</w:t>
      </w:r>
      <w:proofErr w:type="spellEnd"/>
      <w:r>
        <w:t xml:space="preserve"> Press, p. 11</w:t>
      </w:r>
    </w:p>
  </w:footnote>
  <w:footnote w:id="3">
    <w:p w14:paraId="10C95B04" w14:textId="77777777" w:rsidR="000020CC" w:rsidRDefault="000020CC" w:rsidP="000020CC">
      <w:pPr>
        <w:pStyle w:val="Puslapioinaostekstas"/>
        <w:jc w:val="both"/>
      </w:pPr>
      <w:r>
        <w:rPr>
          <w:rStyle w:val="Puslapioinaosnuoroda"/>
        </w:rPr>
        <w:footnoteRef/>
      </w:r>
      <w:r>
        <w:t xml:space="preserve"> Taip pavadinti todėl, kad mirusieji buvo guldomi į uolienoje iškirstas iki 4 m gylio duobes, šachtas. Šachtoje būdavo įrengiamos sienos (maždaug pusės žmogaus ūgio aukščio), mirusysis guldytas ant šio savotiško kambario grindų, iš viršaus šachta būdavo uždengiama rąstų ir šakų stogu ir dar apsaugoma molio sluoksniu, paskui užpilama žemėmis. Toje pačioje šachtoje vėliau buvo laidojami ir kiti žmonės. </w:t>
      </w:r>
    </w:p>
  </w:footnote>
  <w:footnote w:id="4">
    <w:p w14:paraId="17B56A9E" w14:textId="77777777" w:rsidR="000020CC" w:rsidRDefault="000020CC" w:rsidP="000020CC">
      <w:pPr>
        <w:pStyle w:val="Puslapioinaostekstas"/>
      </w:pPr>
      <w:r>
        <w:rPr>
          <w:rStyle w:val="Puslapioinaosnuoroda"/>
        </w:rPr>
        <w:footnoteRef/>
      </w:r>
      <w:r>
        <w:t xml:space="preserve"> </w:t>
      </w:r>
      <w:proofErr w:type="spellStart"/>
      <w:r>
        <w:t>Basil</w:t>
      </w:r>
      <w:proofErr w:type="spellEnd"/>
      <w:r>
        <w:t xml:space="preserve"> </w:t>
      </w:r>
      <w:proofErr w:type="spellStart"/>
      <w:r>
        <w:t>Petrakos</w:t>
      </w:r>
      <w:proofErr w:type="spellEnd"/>
      <w:r>
        <w:t xml:space="preserve">, 1981: </w:t>
      </w:r>
      <w:proofErr w:type="spellStart"/>
      <w:r>
        <w:rPr>
          <w:i/>
          <w:iCs/>
        </w:rPr>
        <w:t>National</w:t>
      </w:r>
      <w:proofErr w:type="spellEnd"/>
      <w:r>
        <w:rPr>
          <w:i/>
          <w:iCs/>
        </w:rPr>
        <w:t xml:space="preserve"> </w:t>
      </w:r>
      <w:proofErr w:type="spellStart"/>
      <w:r>
        <w:rPr>
          <w:i/>
          <w:iCs/>
        </w:rPr>
        <w:t>Museum</w:t>
      </w:r>
      <w:proofErr w:type="spellEnd"/>
      <w:r>
        <w:t xml:space="preserve">. </w:t>
      </w:r>
      <w:proofErr w:type="spellStart"/>
      <w:r>
        <w:t>Clio</w:t>
      </w:r>
      <w:proofErr w:type="spellEnd"/>
      <w:r>
        <w:t xml:space="preserve"> </w:t>
      </w:r>
      <w:proofErr w:type="spellStart"/>
      <w:r>
        <w:t>Editions</w:t>
      </w:r>
      <w:proofErr w:type="spellEnd"/>
      <w:r>
        <w:t>, p. 22.</w:t>
      </w:r>
    </w:p>
  </w:footnote>
  <w:footnote w:id="5">
    <w:p w14:paraId="25C7F1C9" w14:textId="77777777" w:rsidR="000020CC" w:rsidRDefault="000020CC" w:rsidP="000020CC">
      <w:pPr>
        <w:pStyle w:val="Puslapioinaostekstas"/>
        <w:jc w:val="both"/>
      </w:pPr>
      <w:r>
        <w:rPr>
          <w:rStyle w:val="Puslapioinaosnuoroda"/>
        </w:rPr>
        <w:footnoteRef/>
      </w:r>
      <w:r>
        <w:t xml:space="preserve"> </w:t>
      </w:r>
      <w:proofErr w:type="spellStart"/>
      <w:r>
        <w:t>Carol</w:t>
      </w:r>
      <w:proofErr w:type="spellEnd"/>
      <w:r>
        <w:t xml:space="preserve"> G. </w:t>
      </w:r>
      <w:proofErr w:type="spellStart"/>
      <w:r>
        <w:t>Thomas</w:t>
      </w:r>
      <w:proofErr w:type="spellEnd"/>
      <w:r>
        <w:t xml:space="preserve">, </w:t>
      </w:r>
      <w:proofErr w:type="spellStart"/>
      <w:r>
        <w:t>Craig</w:t>
      </w:r>
      <w:proofErr w:type="spellEnd"/>
      <w:r>
        <w:t xml:space="preserve"> </w:t>
      </w:r>
      <w:proofErr w:type="spellStart"/>
      <w:r>
        <w:t>Conant</w:t>
      </w:r>
      <w:proofErr w:type="spellEnd"/>
      <w:r>
        <w:t>, 1999, p. 10</w:t>
      </w:r>
    </w:p>
  </w:footnote>
  <w:footnote w:id="6">
    <w:p w14:paraId="02938351" w14:textId="77777777" w:rsidR="000020CC" w:rsidRDefault="000020CC" w:rsidP="000020CC">
      <w:pPr>
        <w:pStyle w:val="Puslapioinaostekstas"/>
        <w:jc w:val="both"/>
      </w:pPr>
      <w:r>
        <w:rPr>
          <w:rStyle w:val="Puslapioinaosnuoroda"/>
        </w:rPr>
        <w:footnoteRef/>
      </w:r>
      <w:r>
        <w:t xml:space="preserve"> J. T. </w:t>
      </w:r>
      <w:proofErr w:type="spellStart"/>
      <w:r>
        <w:t>Hooker</w:t>
      </w:r>
      <w:proofErr w:type="spellEnd"/>
      <w:r>
        <w:t>, 1995: “</w:t>
      </w:r>
      <w:proofErr w:type="spellStart"/>
      <w:r>
        <w:t>Linear</w:t>
      </w:r>
      <w:proofErr w:type="spellEnd"/>
      <w:r>
        <w:t xml:space="preserve"> B </w:t>
      </w:r>
      <w:proofErr w:type="spellStart"/>
      <w:r>
        <w:t>as</w:t>
      </w:r>
      <w:proofErr w:type="spellEnd"/>
      <w:r>
        <w:t xml:space="preserve"> a </w:t>
      </w:r>
      <w:proofErr w:type="spellStart"/>
      <w:r>
        <w:t>Source</w:t>
      </w:r>
      <w:proofErr w:type="spellEnd"/>
      <w:r>
        <w:t xml:space="preserve"> </w:t>
      </w:r>
      <w:proofErr w:type="spellStart"/>
      <w:r>
        <w:t>for</w:t>
      </w:r>
      <w:proofErr w:type="spellEnd"/>
      <w:r>
        <w:t xml:space="preserve"> </w:t>
      </w:r>
      <w:proofErr w:type="spellStart"/>
      <w:r>
        <w:t>Social</w:t>
      </w:r>
      <w:proofErr w:type="spellEnd"/>
      <w:r>
        <w:t xml:space="preserve"> </w:t>
      </w:r>
      <w:proofErr w:type="spellStart"/>
      <w:r>
        <w:t>history</w:t>
      </w:r>
      <w:proofErr w:type="spellEnd"/>
      <w:r>
        <w:t xml:space="preserve">”, p. 9-11: </w:t>
      </w:r>
      <w:proofErr w:type="spellStart"/>
      <w:r>
        <w:rPr>
          <w:i/>
          <w:iCs/>
        </w:rPr>
        <w:t>The</w:t>
      </w:r>
      <w:proofErr w:type="spellEnd"/>
      <w:r>
        <w:rPr>
          <w:i/>
          <w:iCs/>
        </w:rPr>
        <w:t xml:space="preserve"> </w:t>
      </w:r>
      <w:proofErr w:type="spellStart"/>
      <w:r>
        <w:rPr>
          <w:i/>
          <w:iCs/>
        </w:rPr>
        <w:t>Greek</w:t>
      </w:r>
      <w:proofErr w:type="spellEnd"/>
      <w:r>
        <w:rPr>
          <w:i/>
          <w:iCs/>
        </w:rPr>
        <w:t xml:space="preserve"> </w:t>
      </w:r>
      <w:proofErr w:type="spellStart"/>
      <w:r>
        <w:rPr>
          <w:i/>
          <w:iCs/>
        </w:rPr>
        <w:t>World</w:t>
      </w:r>
      <w:proofErr w:type="spellEnd"/>
      <w:r>
        <w:t xml:space="preserve"> (</w:t>
      </w:r>
      <w:proofErr w:type="spellStart"/>
      <w:r>
        <w:t>ed</w:t>
      </w:r>
      <w:proofErr w:type="spellEnd"/>
      <w:r>
        <w:t xml:space="preserve">. A. </w:t>
      </w:r>
      <w:proofErr w:type="spellStart"/>
      <w:r>
        <w:t>Powell</w:t>
      </w:r>
      <w:proofErr w:type="spellEnd"/>
      <w:r>
        <w:t xml:space="preserve">). </w:t>
      </w:r>
      <w:proofErr w:type="spellStart"/>
      <w:r>
        <w:t>London</w:t>
      </w:r>
      <w:proofErr w:type="spellEnd"/>
      <w:r>
        <w:t xml:space="preserve"> </w:t>
      </w:r>
      <w:proofErr w:type="spellStart"/>
      <w:r>
        <w:t>and</w:t>
      </w:r>
      <w:proofErr w:type="spellEnd"/>
      <w:r>
        <w:t xml:space="preserve"> </w:t>
      </w:r>
      <w:proofErr w:type="spellStart"/>
      <w:r>
        <w:t>New</w:t>
      </w:r>
      <w:proofErr w:type="spellEnd"/>
      <w:r>
        <w:t xml:space="preserve"> York: </w:t>
      </w:r>
      <w:proofErr w:type="spellStart"/>
      <w:r>
        <w:t>Routledge</w:t>
      </w:r>
      <w:proofErr w:type="spellEnd"/>
      <w:r>
        <w:t>, p. 7-27.</w:t>
      </w:r>
    </w:p>
  </w:footnote>
  <w:footnote w:id="7">
    <w:p w14:paraId="70215EFD" w14:textId="77777777" w:rsidR="000020CC" w:rsidRDefault="000020CC" w:rsidP="000020CC">
      <w:pPr>
        <w:pStyle w:val="Puslapioinaostekstas"/>
        <w:jc w:val="both"/>
      </w:pPr>
      <w:r>
        <w:rPr>
          <w:rStyle w:val="Puslapioinaosnuoroda"/>
        </w:rPr>
        <w:footnoteRef/>
      </w:r>
      <w:r>
        <w:t xml:space="preserve"> L. R. </w:t>
      </w:r>
      <w:proofErr w:type="spellStart"/>
      <w:r>
        <w:t>Palmer</w:t>
      </w:r>
      <w:proofErr w:type="spellEnd"/>
      <w:r>
        <w:t xml:space="preserve">, 1961: </w:t>
      </w:r>
      <w:proofErr w:type="spellStart"/>
      <w:r>
        <w:rPr>
          <w:i/>
          <w:iCs/>
        </w:rPr>
        <w:t>Mycenaeans</w:t>
      </w:r>
      <w:proofErr w:type="spellEnd"/>
      <w:r>
        <w:rPr>
          <w:i/>
          <w:iCs/>
        </w:rPr>
        <w:t xml:space="preserve"> </w:t>
      </w:r>
      <w:proofErr w:type="spellStart"/>
      <w:r>
        <w:rPr>
          <w:i/>
          <w:iCs/>
        </w:rPr>
        <w:t>and</w:t>
      </w:r>
      <w:proofErr w:type="spellEnd"/>
      <w:r>
        <w:rPr>
          <w:i/>
          <w:iCs/>
        </w:rPr>
        <w:t xml:space="preserve"> </w:t>
      </w:r>
      <w:proofErr w:type="spellStart"/>
      <w:r>
        <w:rPr>
          <w:i/>
          <w:iCs/>
        </w:rPr>
        <w:t>Minoans</w:t>
      </w:r>
      <w:proofErr w:type="spellEnd"/>
      <w:r>
        <w:t xml:space="preserve">. </w:t>
      </w:r>
      <w:proofErr w:type="spellStart"/>
      <w:r>
        <w:t>London</w:t>
      </w:r>
      <w:proofErr w:type="spellEnd"/>
      <w:r>
        <w:t xml:space="preserve">: </w:t>
      </w:r>
      <w:proofErr w:type="spellStart"/>
      <w:r>
        <w:t>Faber</w:t>
      </w:r>
      <w:proofErr w:type="spellEnd"/>
      <w:r>
        <w:t xml:space="preserve"> </w:t>
      </w:r>
      <w:proofErr w:type="spellStart"/>
      <w:r>
        <w:t>and</w:t>
      </w:r>
      <w:proofErr w:type="spellEnd"/>
      <w:r>
        <w:t xml:space="preserve"> </w:t>
      </w:r>
      <w:proofErr w:type="spellStart"/>
      <w:r>
        <w:t>Faber</w:t>
      </w:r>
      <w:proofErr w:type="spellEnd"/>
      <w:r>
        <w:t>, p. 90.</w:t>
      </w:r>
    </w:p>
  </w:footnote>
  <w:footnote w:id="8">
    <w:p w14:paraId="4B460254" w14:textId="77777777" w:rsidR="000020CC" w:rsidRDefault="000020CC" w:rsidP="000020CC">
      <w:pPr>
        <w:pStyle w:val="Puslapioinaostekstas"/>
        <w:jc w:val="both"/>
      </w:pPr>
      <w:r>
        <w:rPr>
          <w:rStyle w:val="Puslapioinaosnuoroda"/>
        </w:rPr>
        <w:footnoteRef/>
      </w:r>
      <w:r>
        <w:t xml:space="preserve"> </w:t>
      </w:r>
      <w:proofErr w:type="spellStart"/>
      <w:r>
        <w:t>Robert</w:t>
      </w:r>
      <w:proofErr w:type="spellEnd"/>
      <w:r>
        <w:t xml:space="preserve"> </w:t>
      </w:r>
      <w:proofErr w:type="spellStart"/>
      <w:r>
        <w:t>Drews</w:t>
      </w:r>
      <w:proofErr w:type="spellEnd"/>
      <w:r>
        <w:t xml:space="preserve">, 1993: </w:t>
      </w:r>
      <w:proofErr w:type="spellStart"/>
      <w:r>
        <w:rPr>
          <w:i/>
          <w:iCs/>
        </w:rPr>
        <w:t>The</w:t>
      </w:r>
      <w:proofErr w:type="spellEnd"/>
      <w:r>
        <w:rPr>
          <w:i/>
          <w:iCs/>
        </w:rPr>
        <w:t xml:space="preserve"> </w:t>
      </w:r>
      <w:proofErr w:type="spellStart"/>
      <w:r>
        <w:rPr>
          <w:i/>
          <w:iCs/>
        </w:rPr>
        <w:t>End</w:t>
      </w:r>
      <w:proofErr w:type="spellEnd"/>
      <w:r>
        <w:rPr>
          <w:i/>
          <w:iCs/>
        </w:rPr>
        <w:t xml:space="preserve"> </w:t>
      </w:r>
      <w:proofErr w:type="spellStart"/>
      <w:r>
        <w:rPr>
          <w:i/>
          <w:iCs/>
        </w:rPr>
        <w:t>of</w:t>
      </w:r>
      <w:proofErr w:type="spellEnd"/>
      <w:r>
        <w:rPr>
          <w:i/>
          <w:iCs/>
        </w:rPr>
        <w:t xml:space="preserve"> </w:t>
      </w:r>
      <w:proofErr w:type="spellStart"/>
      <w:r>
        <w:rPr>
          <w:i/>
          <w:iCs/>
        </w:rPr>
        <w:t>the</w:t>
      </w:r>
      <w:proofErr w:type="spellEnd"/>
      <w:r>
        <w:rPr>
          <w:i/>
          <w:iCs/>
        </w:rPr>
        <w:t xml:space="preserve"> </w:t>
      </w:r>
      <w:proofErr w:type="spellStart"/>
      <w:r>
        <w:rPr>
          <w:i/>
          <w:iCs/>
        </w:rPr>
        <w:t>Bronze</w:t>
      </w:r>
      <w:proofErr w:type="spellEnd"/>
      <w:r>
        <w:rPr>
          <w:i/>
          <w:iCs/>
        </w:rPr>
        <w:t xml:space="preserve"> </w:t>
      </w:r>
      <w:proofErr w:type="spellStart"/>
      <w:r>
        <w:rPr>
          <w:i/>
          <w:iCs/>
        </w:rPr>
        <w:t>Age</w:t>
      </w:r>
      <w:proofErr w:type="spellEnd"/>
      <w:r>
        <w:t xml:space="preserve">. </w:t>
      </w:r>
      <w:proofErr w:type="spellStart"/>
      <w:r>
        <w:t>Princeton</w:t>
      </w:r>
      <w:proofErr w:type="spellEnd"/>
      <w:r>
        <w:t xml:space="preserve"> , </w:t>
      </w:r>
      <w:proofErr w:type="spellStart"/>
      <w:r>
        <w:t>New</w:t>
      </w:r>
      <w:proofErr w:type="spellEnd"/>
      <w:r>
        <w:t xml:space="preserve"> </w:t>
      </w:r>
      <w:proofErr w:type="spellStart"/>
      <w:r>
        <w:t>Jersy</w:t>
      </w:r>
      <w:proofErr w:type="spellEnd"/>
      <w:r>
        <w:t>, p. 107.</w:t>
      </w:r>
    </w:p>
  </w:footnote>
  <w:footnote w:id="9">
    <w:p w14:paraId="57D42901" w14:textId="77777777" w:rsidR="000020CC" w:rsidRDefault="000020CC" w:rsidP="000020CC">
      <w:pPr>
        <w:pStyle w:val="Puslapioinaostekstas"/>
        <w:jc w:val="both"/>
      </w:pPr>
      <w:r>
        <w:rPr>
          <w:rStyle w:val="Puslapioinaosnuoroda"/>
        </w:rPr>
        <w:footnoteRef/>
      </w:r>
      <w:r>
        <w:t xml:space="preserve"> Mikėnų karių kapuose (</w:t>
      </w:r>
      <w:proofErr w:type="spellStart"/>
      <w:r>
        <w:t>circulus</w:t>
      </w:r>
      <w:proofErr w:type="spellEnd"/>
      <w:r>
        <w:t xml:space="preserve"> B, A) rasti griaučiai (1,7 m – 1,8m)  įrodo juos buvus gerokai aukštesnius už kretiečius (N. G. L. </w:t>
      </w:r>
      <w:proofErr w:type="spellStart"/>
      <w:r>
        <w:t>Hammond</w:t>
      </w:r>
      <w:proofErr w:type="spellEnd"/>
      <w:r>
        <w:t>, 1986, p. 76).</w:t>
      </w:r>
    </w:p>
  </w:footnote>
  <w:footnote w:id="10">
    <w:p w14:paraId="0135F910" w14:textId="77777777" w:rsidR="000020CC" w:rsidRDefault="000020CC" w:rsidP="000020CC">
      <w:pPr>
        <w:pStyle w:val="Puslapioinaostekstas"/>
        <w:jc w:val="both"/>
      </w:pPr>
      <w:r>
        <w:rPr>
          <w:rStyle w:val="Puslapioinaosnuoroda"/>
        </w:rPr>
        <w:footnoteRef/>
      </w:r>
      <w:r>
        <w:t xml:space="preserve"> </w:t>
      </w:r>
      <w:proofErr w:type="spellStart"/>
      <w:r>
        <w:t>Michael</w:t>
      </w:r>
      <w:proofErr w:type="spellEnd"/>
      <w:r>
        <w:t xml:space="preserve"> </w:t>
      </w:r>
      <w:proofErr w:type="spellStart"/>
      <w:r>
        <w:t>Wood</w:t>
      </w:r>
      <w:proofErr w:type="spellEnd"/>
      <w:r>
        <w:t xml:space="preserve">, 1998: </w:t>
      </w:r>
      <w:proofErr w:type="spellStart"/>
      <w:r>
        <w:rPr>
          <w:i/>
          <w:iCs/>
        </w:rPr>
        <w:t>In</w:t>
      </w:r>
      <w:proofErr w:type="spellEnd"/>
      <w:r>
        <w:rPr>
          <w:i/>
          <w:iCs/>
        </w:rPr>
        <w:t xml:space="preserve"> </w:t>
      </w:r>
      <w:proofErr w:type="spellStart"/>
      <w:r>
        <w:rPr>
          <w:i/>
          <w:iCs/>
        </w:rPr>
        <w:t>Search</w:t>
      </w:r>
      <w:proofErr w:type="spellEnd"/>
      <w:r>
        <w:rPr>
          <w:i/>
          <w:iCs/>
        </w:rPr>
        <w:t xml:space="preserve">  </w:t>
      </w:r>
      <w:proofErr w:type="spellStart"/>
      <w:r>
        <w:rPr>
          <w:i/>
          <w:iCs/>
        </w:rPr>
        <w:t>of</w:t>
      </w:r>
      <w:proofErr w:type="spellEnd"/>
      <w:r>
        <w:rPr>
          <w:i/>
          <w:iCs/>
        </w:rPr>
        <w:t xml:space="preserve"> </w:t>
      </w:r>
      <w:proofErr w:type="spellStart"/>
      <w:r>
        <w:rPr>
          <w:i/>
          <w:iCs/>
        </w:rPr>
        <w:t>the</w:t>
      </w:r>
      <w:proofErr w:type="spellEnd"/>
      <w:r>
        <w:rPr>
          <w:i/>
          <w:iCs/>
        </w:rPr>
        <w:t xml:space="preserve"> </w:t>
      </w:r>
      <w:proofErr w:type="spellStart"/>
      <w:r>
        <w:rPr>
          <w:i/>
          <w:iCs/>
        </w:rPr>
        <w:t>Trojan</w:t>
      </w:r>
      <w:proofErr w:type="spellEnd"/>
      <w:r>
        <w:rPr>
          <w:i/>
          <w:iCs/>
        </w:rPr>
        <w:t xml:space="preserve"> </w:t>
      </w:r>
      <w:proofErr w:type="spellStart"/>
      <w:r>
        <w:rPr>
          <w:i/>
          <w:iCs/>
        </w:rPr>
        <w:t>War</w:t>
      </w:r>
      <w:proofErr w:type="spellEnd"/>
      <w:r>
        <w:t>. Los Angeles, p. 139.</w:t>
      </w:r>
    </w:p>
  </w:footnote>
  <w:footnote w:id="11">
    <w:p w14:paraId="0EA08B4B" w14:textId="77777777" w:rsidR="000020CC" w:rsidRDefault="000020CC" w:rsidP="000020CC">
      <w:pPr>
        <w:pStyle w:val="Puslapioinaostekstas"/>
        <w:jc w:val="both"/>
      </w:pPr>
      <w:r>
        <w:rPr>
          <w:rStyle w:val="Puslapioinaosnuoroda"/>
        </w:rPr>
        <w:footnoteRef/>
      </w:r>
      <w:r>
        <w:t xml:space="preserve"> George E. </w:t>
      </w:r>
      <w:proofErr w:type="spellStart"/>
      <w:r>
        <w:t>Mylonas</w:t>
      </w:r>
      <w:proofErr w:type="spellEnd"/>
      <w:r>
        <w:t xml:space="preserve">, 1966: </w:t>
      </w:r>
      <w:proofErr w:type="spellStart"/>
      <w:r>
        <w:rPr>
          <w:i/>
          <w:iCs/>
        </w:rPr>
        <w:t>Mycenae</w:t>
      </w:r>
      <w:proofErr w:type="spellEnd"/>
      <w:r>
        <w:rPr>
          <w:i/>
          <w:iCs/>
        </w:rPr>
        <w:t xml:space="preserve"> </w:t>
      </w:r>
      <w:proofErr w:type="spellStart"/>
      <w:r>
        <w:rPr>
          <w:i/>
          <w:iCs/>
        </w:rPr>
        <w:t>and</w:t>
      </w:r>
      <w:proofErr w:type="spellEnd"/>
      <w:r>
        <w:rPr>
          <w:i/>
          <w:iCs/>
        </w:rPr>
        <w:t xml:space="preserve"> </w:t>
      </w:r>
      <w:proofErr w:type="spellStart"/>
      <w:r>
        <w:rPr>
          <w:i/>
          <w:iCs/>
        </w:rPr>
        <w:t>the</w:t>
      </w:r>
      <w:proofErr w:type="spellEnd"/>
      <w:r>
        <w:rPr>
          <w:i/>
          <w:iCs/>
        </w:rPr>
        <w:t xml:space="preserve"> </w:t>
      </w:r>
      <w:proofErr w:type="spellStart"/>
      <w:r>
        <w:rPr>
          <w:i/>
          <w:iCs/>
        </w:rPr>
        <w:t>Mycenaean</w:t>
      </w:r>
      <w:proofErr w:type="spellEnd"/>
      <w:r>
        <w:rPr>
          <w:i/>
          <w:iCs/>
        </w:rPr>
        <w:t xml:space="preserve"> </w:t>
      </w:r>
      <w:proofErr w:type="spellStart"/>
      <w:r>
        <w:rPr>
          <w:i/>
          <w:iCs/>
        </w:rPr>
        <w:t>Age</w:t>
      </w:r>
      <w:proofErr w:type="spellEnd"/>
      <w:r>
        <w:t xml:space="preserve">. </w:t>
      </w:r>
      <w:proofErr w:type="spellStart"/>
      <w:r>
        <w:t>Princeton</w:t>
      </w:r>
      <w:proofErr w:type="spellEnd"/>
      <w:r>
        <w:t>, p. 19-22.</w:t>
      </w:r>
    </w:p>
  </w:footnote>
  <w:footnote w:id="12">
    <w:p w14:paraId="400C83BB" w14:textId="77777777" w:rsidR="000020CC" w:rsidRDefault="000020CC" w:rsidP="000020CC">
      <w:pPr>
        <w:pStyle w:val="Puslapioinaostekstas"/>
        <w:jc w:val="both"/>
      </w:pPr>
      <w:r>
        <w:rPr>
          <w:rStyle w:val="Puslapioinaosnuoroda"/>
        </w:rPr>
        <w:footnoteRef/>
      </w:r>
      <w:r>
        <w:t xml:space="preserve"> Tai trikampė anga virš sąramos, skirta palengvinti nešančioms konstrukcijoms tenkantį svorį, Paprastai ji būdavo užpildoma lengvesne medžiaga. Tai būdinga </w:t>
      </w:r>
      <w:proofErr w:type="spellStart"/>
      <w:r>
        <w:t>mikėniškajai</w:t>
      </w:r>
      <w:proofErr w:type="spellEnd"/>
      <w:r>
        <w:t xml:space="preserve"> architektūrai. Toks trikampis yra ir virš „</w:t>
      </w:r>
      <w:proofErr w:type="spellStart"/>
      <w:r>
        <w:t>Atrėjo</w:t>
      </w:r>
      <w:proofErr w:type="spellEnd"/>
      <w:r>
        <w:t xml:space="preserve"> lobyno“ sąramos.</w:t>
      </w:r>
    </w:p>
  </w:footnote>
  <w:footnote w:id="13">
    <w:p w14:paraId="3B2666DA" w14:textId="77777777" w:rsidR="000020CC" w:rsidRDefault="000020CC" w:rsidP="000020CC">
      <w:pPr>
        <w:pStyle w:val="Puslapioinaostekstas"/>
      </w:pPr>
      <w:r>
        <w:rPr>
          <w:rStyle w:val="Puslapioinaosnuoroda"/>
        </w:rPr>
        <w:footnoteRef/>
      </w:r>
      <w:r>
        <w:t xml:space="preserve"> </w:t>
      </w:r>
      <w:proofErr w:type="spellStart"/>
      <w:r>
        <w:t>William</w:t>
      </w:r>
      <w:proofErr w:type="spellEnd"/>
      <w:r>
        <w:t xml:space="preserve"> R. </w:t>
      </w:r>
      <w:proofErr w:type="spellStart"/>
      <w:r>
        <w:t>Biers</w:t>
      </w:r>
      <w:proofErr w:type="spellEnd"/>
      <w:r>
        <w:t>, 1990, p. 67.</w:t>
      </w:r>
    </w:p>
  </w:footnote>
  <w:footnote w:id="14">
    <w:p w14:paraId="4B44871F" w14:textId="77777777" w:rsidR="000020CC" w:rsidRDefault="000020CC" w:rsidP="000020CC">
      <w:pPr>
        <w:pStyle w:val="Puslapioinaostekstas"/>
        <w:jc w:val="both"/>
      </w:pPr>
      <w:r>
        <w:rPr>
          <w:rStyle w:val="Puslapioinaosnuoroda"/>
        </w:rPr>
        <w:footnoteRef/>
      </w:r>
      <w:r>
        <w:t xml:space="preserve"> </w:t>
      </w:r>
      <w:proofErr w:type="spellStart"/>
      <w:r>
        <w:t>Ibidem</w:t>
      </w:r>
      <w:proofErr w:type="spellEnd"/>
      <w:r>
        <w:t>, p. 77-79.</w:t>
      </w:r>
    </w:p>
  </w:footnote>
  <w:footnote w:id="15">
    <w:p w14:paraId="1F008682" w14:textId="77777777" w:rsidR="000020CC" w:rsidRDefault="000020CC" w:rsidP="000020CC">
      <w:pPr>
        <w:pStyle w:val="Puslapioinaostekstas"/>
        <w:jc w:val="both"/>
      </w:pPr>
      <w:r>
        <w:rPr>
          <w:rStyle w:val="Puslapioinaosnuoroda"/>
        </w:rPr>
        <w:footnoteRef/>
      </w:r>
      <w:r>
        <w:t xml:space="preserve"> Taip ją pavadino  archeologai; taip ji vadinama ir mokslinėje literatūroje (pvz. W. R. </w:t>
      </w:r>
      <w:proofErr w:type="spellStart"/>
      <w:r>
        <w:t>Biersas</w:t>
      </w:r>
      <w:proofErr w:type="spellEnd"/>
      <w:r>
        <w:t>, p. 81-82).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90477" w14:textId="184E5E25" w:rsidR="00DC4DC6" w:rsidRDefault="000020CC" w:rsidP="00DC4DC6">
    <w:pPr>
      <w:pStyle w:val="Antrats"/>
      <w:jc w:val="right"/>
    </w:pPr>
    <w:r>
      <w:ptab w:relativeTo="margin" w:alignment="center" w:leader="none"/>
    </w:r>
    <w:r>
      <w:rPr>
        <w:rFonts w:cstheme="minorHAnsi"/>
      </w:rPr>
      <w:t>©</w:t>
    </w:r>
    <w:r>
      <w:t xml:space="preserve">Nijolė </w:t>
    </w:r>
    <w:proofErr w:type="spellStart"/>
    <w:r>
      <w:t>Juchnevičienė</w:t>
    </w:r>
    <w:proofErr w:type="spellEnd"/>
    <w:r w:rsidR="00950887">
      <w:t>. Paskaitų medžiaga,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0CC"/>
    <w:rsid w:val="000020CC"/>
    <w:rsid w:val="00651E24"/>
    <w:rsid w:val="006C70BF"/>
    <w:rsid w:val="00950887"/>
    <w:rsid w:val="00B82B70"/>
    <w:rsid w:val="00E76B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3B688"/>
  <w15:chartTrackingRefBased/>
  <w15:docId w15:val="{C8EB75C8-EEAB-402C-93ED-2AC42A7FD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020CC"/>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0020CC"/>
    <w:pPr>
      <w:overflowPunct w:val="0"/>
      <w:autoSpaceDE w:val="0"/>
      <w:autoSpaceDN w:val="0"/>
      <w:adjustRightInd w:val="0"/>
      <w:spacing w:after="0" w:line="240" w:lineRule="auto"/>
      <w:textAlignment w:val="baseline"/>
    </w:pPr>
    <w:rPr>
      <w:rFonts w:ascii="Times New Roman" w:eastAsia="Times New Roman" w:hAnsi="Times New Roman" w:cs="Times New Roman"/>
      <w:kern w:val="16"/>
      <w:sz w:val="20"/>
      <w:szCs w:val="20"/>
    </w:rPr>
  </w:style>
  <w:style w:type="character" w:customStyle="1" w:styleId="PuslapioinaostekstasDiagrama">
    <w:name w:val="Puslapio išnašos tekstas Diagrama"/>
    <w:basedOn w:val="Numatytasispastraiposriftas"/>
    <w:link w:val="Puslapioinaostekstas"/>
    <w:semiHidden/>
    <w:rsid w:val="000020CC"/>
    <w:rPr>
      <w:rFonts w:ascii="Times New Roman" w:eastAsia="Times New Roman" w:hAnsi="Times New Roman" w:cs="Times New Roman"/>
      <w:kern w:val="16"/>
      <w:sz w:val="20"/>
      <w:szCs w:val="20"/>
    </w:rPr>
  </w:style>
  <w:style w:type="character" w:styleId="Puslapioinaosnuoroda">
    <w:name w:val="footnote reference"/>
    <w:semiHidden/>
    <w:rsid w:val="000020CC"/>
    <w:rPr>
      <w:vertAlign w:val="superscript"/>
    </w:rPr>
  </w:style>
  <w:style w:type="paragraph" w:styleId="Antrats">
    <w:name w:val="header"/>
    <w:basedOn w:val="prastasis"/>
    <w:link w:val="AntratsDiagrama"/>
    <w:uiPriority w:val="99"/>
    <w:unhideWhenUsed/>
    <w:rsid w:val="000020C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020CC"/>
  </w:style>
  <w:style w:type="paragraph" w:styleId="Porat">
    <w:name w:val="footer"/>
    <w:basedOn w:val="prastasis"/>
    <w:link w:val="PoratDiagrama"/>
    <w:uiPriority w:val="99"/>
    <w:unhideWhenUsed/>
    <w:rsid w:val="00B82B7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82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49875867A94D24C97D3673D8ECB2620" ma:contentTypeVersion="18" ma:contentTypeDescription="Kurkite naują dokumentą." ma:contentTypeScope="" ma:versionID="f121332855d4a56beb0657e398be15d3">
  <xsd:schema xmlns:xsd="http://www.w3.org/2001/XMLSchema" xmlns:xs="http://www.w3.org/2001/XMLSchema" xmlns:p="http://schemas.microsoft.com/office/2006/metadata/properties" xmlns:ns3="bd2a18c2-06d4-44cd-af38-3237b532008a" xmlns:ns4="441e4d8e-a8ab-46be-9694-e40af28e9c61" targetNamespace="http://schemas.microsoft.com/office/2006/metadata/properties" ma:root="true" ma:fieldsID="2eb7da53c4850a41b2d1ba6e9aa75fbd" ns3:_="" ns4:_="">
    <xsd:import namespace="bd2a18c2-06d4-44cd-af38-3237b532008a"/>
    <xsd:import namespace="441e4d8e-a8ab-46be-9694-e40af28e9c6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element ref="ns4:MediaServiceObjectDetectorVersions" minOccurs="0"/>
                <xsd:element ref="ns4:_activity"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2a18c2-06d4-44cd-af38-3237b532008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1e4d8e-a8ab-46be-9694-e40af28e9c6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_activity" ma:index="23" nillable="true" ma:displayName="_activity" ma:hidden="true" ma:internalName="_activity">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441e4d8e-a8ab-46be-9694-e40af28e9c6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CA7A58-2F4F-4249-9B51-428EEFB31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2a18c2-06d4-44cd-af38-3237b532008a"/>
    <ds:schemaRef ds:uri="441e4d8e-a8ab-46be-9694-e40af28e9c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B9C1A6-D642-4C23-8C31-77BF19CCE0D0}">
  <ds:schemaRefs>
    <ds:schemaRef ds:uri="http://schemas.microsoft.com/office/2006/metadata/properties"/>
    <ds:schemaRef ds:uri="http://schemas.microsoft.com/office/infopath/2007/PartnerControls"/>
    <ds:schemaRef ds:uri="441e4d8e-a8ab-46be-9694-e40af28e9c61"/>
  </ds:schemaRefs>
</ds:datastoreItem>
</file>

<file path=customXml/itemProps3.xml><?xml version="1.0" encoding="utf-8"?>
<ds:datastoreItem xmlns:ds="http://schemas.openxmlformats.org/officeDocument/2006/customXml" ds:itemID="{DBC3BFFD-30CB-4F7D-95B4-94220FC603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9389</Words>
  <Characters>5353</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Nacionaline svietimo agentura</Company>
  <LinksUpToDate>false</LinksUpToDate>
  <CharactersWithSpaces>14713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Zita Nauckūnaitė</dc:creator>
  <cp:keywords/>
  <dc:description/>
  <cp:lastModifiedBy>Zita Nauckūnaitė</cp:lastModifiedBy>
  <cp:revision>2</cp:revision>
  <dcterms:created xsi:type="dcterms:W3CDTF">2024-09-19T13:28:00Z</dcterms:created>
  <dcterms:modified xsi:type="dcterms:W3CDTF">2024-09-19T13:28:00Z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0x010100149875867A94D24C97D3673D8ECB2620</vt:lpwstr>
  </property>
</Properties>
</file>